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BBA7" w14:textId="77777777" w:rsidR="00CE659F" w:rsidRDefault="00CE659F" w:rsidP="00495CF4">
      <w:pPr>
        <w:ind w:right="43"/>
        <w:jc w:val="center"/>
        <w:rPr>
          <w:rFonts w:ascii="Cambria"/>
          <w:b/>
          <w:color w:val="1D1B11"/>
        </w:rPr>
      </w:pPr>
      <w:r>
        <w:rPr>
          <w:rFonts w:ascii="Cambria"/>
          <w:b/>
          <w:color w:val="1D1B11"/>
        </w:rPr>
        <w:t>PROFESSIONAL EXPERIENCE</w:t>
      </w:r>
    </w:p>
    <w:p w14:paraId="489B65A8" w14:textId="1DF174CF" w:rsidR="00495CF4" w:rsidRDefault="00BD7C16" w:rsidP="00495CF4">
      <w:pPr>
        <w:ind w:right="43"/>
        <w:jc w:val="center"/>
        <w:rPr>
          <w:rFonts w:ascii="Cambria"/>
          <w:b/>
          <w:color w:val="1D1B11"/>
        </w:rPr>
      </w:pPr>
      <w:r>
        <w:rPr>
          <w:rFonts w:ascii="Cambria"/>
          <w:b/>
          <w:color w:val="1D1B11"/>
        </w:rPr>
        <w:t xml:space="preserve">  </w:t>
      </w:r>
    </w:p>
    <w:p w14:paraId="64DD24AE" w14:textId="13A30749" w:rsidR="00165E78" w:rsidRPr="00165E78" w:rsidRDefault="00CC61BE" w:rsidP="00165E78">
      <w:pPr>
        <w:pStyle w:val="ListParagraph"/>
        <w:numPr>
          <w:ilvl w:val="0"/>
          <w:numId w:val="1"/>
        </w:numPr>
        <w:tabs>
          <w:tab w:val="left" w:pos="8051"/>
        </w:tabs>
        <w:ind w:left="360" w:right="-288"/>
        <w:rPr>
          <w:i/>
        </w:rPr>
      </w:pPr>
      <w:r w:rsidRPr="00165E78">
        <w:rPr>
          <w:b/>
          <w:i/>
          <w:color w:val="1D1B11"/>
        </w:rPr>
        <w:t xml:space="preserve">KB Re LLC - </w:t>
      </w:r>
      <w:r w:rsidRPr="00165E78">
        <w:rPr>
          <w:bCs/>
          <w:iCs/>
          <w:color w:val="1D1B11"/>
        </w:rPr>
        <w:t xml:space="preserve">Re/Insurance </w:t>
      </w:r>
      <w:r w:rsidR="00A45EEE">
        <w:rPr>
          <w:bCs/>
          <w:iCs/>
          <w:color w:val="1D1B11"/>
        </w:rPr>
        <w:t xml:space="preserve">services: Arbitrator · </w:t>
      </w:r>
      <w:r w:rsidR="00165E78" w:rsidRPr="00165E78">
        <w:rPr>
          <w:bCs/>
          <w:iCs/>
          <w:color w:val="1D1B11"/>
        </w:rPr>
        <w:t>Umpire</w:t>
      </w:r>
      <w:r w:rsidR="00A45EEE">
        <w:rPr>
          <w:bCs/>
          <w:iCs/>
          <w:color w:val="1D1B11"/>
        </w:rPr>
        <w:t xml:space="preserve"> </w:t>
      </w:r>
      <w:r w:rsidR="00A45EEE">
        <w:rPr>
          <w:bCs/>
          <w:iCs/>
          <w:color w:val="1D1B11"/>
        </w:rPr>
        <w:t xml:space="preserve">· </w:t>
      </w:r>
      <w:r w:rsidR="00165E78" w:rsidRPr="00165E78">
        <w:rPr>
          <w:bCs/>
          <w:iCs/>
          <w:color w:val="1D1B11"/>
        </w:rPr>
        <w:t>Consulting</w:t>
      </w:r>
      <w:r w:rsidR="00A45EEE">
        <w:rPr>
          <w:bCs/>
          <w:iCs/>
          <w:color w:val="1D1B11"/>
        </w:rPr>
        <w:t xml:space="preserve"> </w:t>
      </w:r>
      <w:r w:rsidR="00A45EEE">
        <w:rPr>
          <w:bCs/>
          <w:iCs/>
          <w:color w:val="1D1B11"/>
        </w:rPr>
        <w:t xml:space="preserve">· </w:t>
      </w:r>
      <w:r w:rsidR="00165E78" w:rsidRPr="00165E78">
        <w:rPr>
          <w:bCs/>
          <w:iCs/>
          <w:color w:val="1D1B11"/>
        </w:rPr>
        <w:t>Expert Witness</w:t>
      </w:r>
      <w:r w:rsidR="00165E78" w:rsidRPr="00165E78">
        <w:rPr>
          <w:color w:val="1D1B11"/>
        </w:rPr>
        <w:t xml:space="preserve">   </w:t>
      </w:r>
      <w:r w:rsidR="00DC5D5D">
        <w:rPr>
          <w:color w:val="1D1B11"/>
        </w:rPr>
        <w:t xml:space="preserve">  </w:t>
      </w:r>
      <w:r w:rsidR="00BD7C16">
        <w:rPr>
          <w:color w:val="1D1B11"/>
        </w:rPr>
        <w:t xml:space="preserve">   </w:t>
      </w:r>
      <w:r w:rsidR="00DC5D5D">
        <w:rPr>
          <w:color w:val="1D1B11"/>
        </w:rPr>
        <w:t xml:space="preserve"> </w:t>
      </w:r>
      <w:proofErr w:type="gramStart"/>
      <w:r w:rsidR="00DC5D5D">
        <w:rPr>
          <w:color w:val="1D1B11"/>
        </w:rPr>
        <w:t xml:space="preserve">  </w:t>
      </w:r>
      <w:r w:rsidR="00165E78" w:rsidRPr="00165E78">
        <w:rPr>
          <w:color w:val="1D1B11"/>
        </w:rPr>
        <w:t xml:space="preserve"> (</w:t>
      </w:r>
      <w:proofErr w:type="gramEnd"/>
      <w:r w:rsidR="00165E78" w:rsidRPr="00165E78">
        <w:rPr>
          <w:color w:val="1D1B11"/>
        </w:rPr>
        <w:t>2004</w:t>
      </w:r>
      <w:r w:rsidR="00BD7C16">
        <w:rPr>
          <w:color w:val="1D1B11"/>
        </w:rPr>
        <w:t>-</w:t>
      </w:r>
      <w:r w:rsidR="00165E78" w:rsidRPr="00165E78">
        <w:rPr>
          <w:color w:val="1D1B11"/>
        </w:rPr>
        <w:t>present)</w:t>
      </w:r>
    </w:p>
    <w:p w14:paraId="2520D966" w14:textId="6F5F2D28" w:rsidR="00CE659F" w:rsidRPr="00165E78" w:rsidRDefault="00CE659F" w:rsidP="00165E78">
      <w:pPr>
        <w:pStyle w:val="ListParagraph"/>
        <w:numPr>
          <w:ilvl w:val="0"/>
          <w:numId w:val="1"/>
        </w:numPr>
        <w:tabs>
          <w:tab w:val="left" w:pos="8051"/>
        </w:tabs>
        <w:ind w:left="360" w:right="-288"/>
        <w:rPr>
          <w:i/>
        </w:rPr>
      </w:pPr>
      <w:r w:rsidRPr="00165E78">
        <w:rPr>
          <w:b/>
          <w:i/>
          <w:color w:val="1D1B11"/>
        </w:rPr>
        <w:t xml:space="preserve">DUAL </w:t>
      </w:r>
      <w:r w:rsidR="00165E78" w:rsidRPr="00165E78">
        <w:rPr>
          <w:b/>
          <w:i/>
          <w:color w:val="1D1B11"/>
        </w:rPr>
        <w:t>NORTH AMERICA,</w:t>
      </w:r>
      <w:r w:rsidR="00165E78" w:rsidRPr="00165E78">
        <w:rPr>
          <w:b/>
          <w:i/>
          <w:color w:val="1D1B11"/>
          <w:spacing w:val="-14"/>
        </w:rPr>
        <w:t xml:space="preserve"> </w:t>
      </w:r>
      <w:r w:rsidR="00165E78" w:rsidRPr="00165E78">
        <w:rPr>
          <w:b/>
          <w:i/>
          <w:color w:val="1D1B11"/>
        </w:rPr>
        <w:t>INC</w:t>
      </w:r>
      <w:r w:rsidRPr="00165E78">
        <w:rPr>
          <w:b/>
          <w:i/>
          <w:color w:val="1D1B11"/>
        </w:rPr>
        <w:t>.</w:t>
      </w:r>
      <w:r w:rsidR="00A937E2" w:rsidRPr="00165E78">
        <w:rPr>
          <w:b/>
          <w:i/>
          <w:color w:val="1D1B11"/>
        </w:rPr>
        <w:t xml:space="preserve"> </w:t>
      </w:r>
      <w:r w:rsidR="00A937E2" w:rsidRPr="00165E78">
        <w:rPr>
          <w:bCs/>
          <w:iCs/>
          <w:color w:val="1D1B11"/>
        </w:rPr>
        <w:t xml:space="preserve">– EVP &amp; General Counsel </w:t>
      </w:r>
      <w:r w:rsidR="00165E78">
        <w:rPr>
          <w:bCs/>
          <w:iCs/>
          <w:color w:val="1D1B11"/>
        </w:rPr>
        <w:t xml:space="preserve">&amp; CRO </w:t>
      </w:r>
      <w:r w:rsidR="00A937E2" w:rsidRPr="00165E78">
        <w:rPr>
          <w:bCs/>
          <w:iCs/>
          <w:color w:val="1D1B11"/>
        </w:rPr>
        <w:t xml:space="preserve">for </w:t>
      </w:r>
      <w:r w:rsidR="00A937E2" w:rsidRPr="00165E78">
        <w:rPr>
          <w:color w:val="1D1B11"/>
        </w:rPr>
        <w:t>North America</w:t>
      </w:r>
      <w:r w:rsidR="00A45EEE">
        <w:rPr>
          <w:color w:val="1D1B11"/>
        </w:rPr>
        <w:t>n</w:t>
      </w:r>
      <w:r w:rsidR="00A937E2" w:rsidRPr="00165E78">
        <w:rPr>
          <w:color w:val="1D1B11"/>
        </w:rPr>
        <w:t xml:space="preserve"> MGA</w:t>
      </w:r>
      <w:r w:rsidR="00DC5D5D">
        <w:rPr>
          <w:color w:val="1D1B11"/>
        </w:rPr>
        <w:t xml:space="preserve">  </w:t>
      </w:r>
      <w:r w:rsidRPr="00165E78">
        <w:rPr>
          <w:b/>
          <w:i/>
          <w:color w:val="1D1B11"/>
        </w:rPr>
        <w:t xml:space="preserve"> </w:t>
      </w:r>
      <w:r w:rsidR="00BD7C16">
        <w:rPr>
          <w:b/>
          <w:i/>
          <w:color w:val="1D1B11"/>
        </w:rPr>
        <w:t xml:space="preserve"> </w:t>
      </w:r>
      <w:r w:rsidR="00DC5D5D">
        <w:rPr>
          <w:b/>
          <w:i/>
          <w:color w:val="1D1B11"/>
        </w:rPr>
        <w:t xml:space="preserve"> </w:t>
      </w:r>
      <w:r w:rsidRPr="00165E78">
        <w:rPr>
          <w:b/>
          <w:i/>
          <w:color w:val="1D1B11"/>
        </w:rPr>
        <w:t xml:space="preserve"> </w:t>
      </w:r>
      <w:proofErr w:type="gramStart"/>
      <w:r w:rsidR="00165E78">
        <w:rPr>
          <w:b/>
          <w:i/>
          <w:color w:val="1D1B11"/>
        </w:rPr>
        <w:t xml:space="preserve"> </w:t>
      </w:r>
      <w:r w:rsidR="00165E78" w:rsidRPr="00165E78">
        <w:rPr>
          <w:b/>
          <w:i/>
          <w:color w:val="1D1B11"/>
        </w:rPr>
        <w:t xml:space="preserve"> </w:t>
      </w:r>
      <w:r w:rsidRPr="00165E78">
        <w:rPr>
          <w:b/>
          <w:i/>
          <w:color w:val="1D1B11"/>
        </w:rPr>
        <w:t xml:space="preserve"> </w:t>
      </w:r>
      <w:r w:rsidRPr="00165E78">
        <w:rPr>
          <w:color w:val="1D1B11"/>
        </w:rPr>
        <w:t>(</w:t>
      </w:r>
      <w:proofErr w:type="gramEnd"/>
      <w:r w:rsidRPr="00165E78">
        <w:rPr>
          <w:i/>
          <w:color w:val="1D1B11"/>
        </w:rPr>
        <w:t>2019</w:t>
      </w:r>
      <w:r w:rsidR="00BD7C16">
        <w:rPr>
          <w:i/>
          <w:color w:val="1D1B11"/>
        </w:rPr>
        <w:t>-</w:t>
      </w:r>
      <w:r w:rsidRPr="00165E78">
        <w:rPr>
          <w:i/>
          <w:color w:val="1D1B11"/>
        </w:rPr>
        <w:t>2023)</w:t>
      </w:r>
    </w:p>
    <w:p w14:paraId="4370BA6C" w14:textId="0AA86534" w:rsidR="00CE659F" w:rsidRPr="00495CF4" w:rsidRDefault="00CE659F" w:rsidP="00165E78">
      <w:pPr>
        <w:pStyle w:val="Heading1"/>
        <w:numPr>
          <w:ilvl w:val="0"/>
          <w:numId w:val="1"/>
        </w:numPr>
        <w:spacing w:before="1"/>
        <w:ind w:left="360" w:right="-288"/>
        <w:jc w:val="left"/>
        <w:rPr>
          <w:rFonts w:ascii="Calibri" w:hAnsi="Calibri"/>
          <w:i/>
        </w:rPr>
      </w:pPr>
      <w:r w:rsidRPr="00495CF4">
        <w:rPr>
          <w:rFonts w:ascii="Calibri" w:hAnsi="Calibri"/>
          <w:i/>
          <w:color w:val="1D1B11"/>
        </w:rPr>
        <w:t>SCOTTISH RE</w:t>
      </w:r>
      <w:r w:rsidRPr="00495CF4">
        <w:rPr>
          <w:rFonts w:ascii="Calibri" w:hAnsi="Calibri"/>
          <w:i/>
          <w:color w:val="1D1B11"/>
          <w:spacing w:val="-19"/>
        </w:rPr>
        <w:t xml:space="preserve"> </w:t>
      </w:r>
      <w:r w:rsidRPr="00495CF4">
        <w:rPr>
          <w:rFonts w:ascii="Calibri" w:hAnsi="Calibri"/>
          <w:i/>
          <w:color w:val="1D1B11"/>
        </w:rPr>
        <w:t>(U.S.),</w:t>
      </w:r>
      <w:r w:rsidRPr="00495CF4">
        <w:rPr>
          <w:rFonts w:ascii="Calibri" w:hAnsi="Calibri"/>
          <w:i/>
          <w:color w:val="1D1B11"/>
          <w:spacing w:val="-14"/>
        </w:rPr>
        <w:t xml:space="preserve"> </w:t>
      </w:r>
      <w:r w:rsidRPr="00495CF4">
        <w:rPr>
          <w:rFonts w:ascii="Calibri" w:hAnsi="Calibri"/>
          <w:i/>
          <w:color w:val="1D1B11"/>
        </w:rPr>
        <w:t>INC.</w:t>
      </w:r>
      <w:r w:rsidR="00A937E2" w:rsidRPr="00495CF4">
        <w:rPr>
          <w:rFonts w:ascii="Calibri" w:hAnsi="Calibri"/>
          <w:b w:val="0"/>
          <w:i/>
          <w:color w:val="1D1B11"/>
        </w:rPr>
        <w:t xml:space="preserve"> -</w:t>
      </w:r>
      <w:r w:rsidRPr="00495CF4">
        <w:rPr>
          <w:rFonts w:ascii="Calibri" w:hAnsi="Calibri"/>
          <w:i/>
          <w:color w:val="1D1B11"/>
        </w:rPr>
        <w:t xml:space="preserve"> </w:t>
      </w:r>
      <w:r w:rsidR="00A937E2" w:rsidRPr="00495CF4">
        <w:rPr>
          <w:rFonts w:ascii="Calibri" w:hAnsi="Calibri"/>
          <w:b w:val="0"/>
          <w:bCs w:val="0"/>
          <w:color w:val="1D1B11"/>
        </w:rPr>
        <w:t>VP &amp; General Counsel of life reinsurance company</w:t>
      </w:r>
      <w:r w:rsidRPr="00495CF4">
        <w:rPr>
          <w:rFonts w:ascii="Calibri" w:hAnsi="Calibri"/>
          <w:i/>
          <w:color w:val="1D1B11"/>
        </w:rPr>
        <w:t xml:space="preserve"> </w:t>
      </w:r>
      <w:r w:rsidR="00A937E2" w:rsidRPr="00495CF4">
        <w:rPr>
          <w:rFonts w:ascii="Calibri" w:hAnsi="Calibri"/>
          <w:i/>
          <w:color w:val="1D1B11"/>
        </w:rPr>
        <w:t xml:space="preserve">    </w:t>
      </w:r>
      <w:r w:rsidR="00165E78">
        <w:rPr>
          <w:rFonts w:ascii="Calibri" w:hAnsi="Calibri"/>
          <w:i/>
          <w:color w:val="1D1B11"/>
        </w:rPr>
        <w:t xml:space="preserve">          </w:t>
      </w:r>
      <w:r w:rsidRPr="00495CF4">
        <w:rPr>
          <w:rFonts w:ascii="Calibri" w:hAnsi="Calibri"/>
          <w:i/>
          <w:color w:val="1D1B11"/>
        </w:rPr>
        <w:t xml:space="preserve"> </w:t>
      </w:r>
      <w:r w:rsidRPr="00495CF4">
        <w:rPr>
          <w:rFonts w:ascii="Calibri" w:hAnsi="Calibri"/>
          <w:b w:val="0"/>
          <w:bCs w:val="0"/>
          <w:i/>
          <w:color w:val="1D1B11"/>
        </w:rPr>
        <w:t xml:space="preserve"> </w:t>
      </w:r>
      <w:r w:rsidR="00DC5D5D">
        <w:rPr>
          <w:rFonts w:ascii="Calibri" w:hAnsi="Calibri"/>
          <w:b w:val="0"/>
          <w:bCs w:val="0"/>
          <w:i/>
          <w:color w:val="1D1B11"/>
        </w:rPr>
        <w:t xml:space="preserve">     </w:t>
      </w:r>
      <w:r w:rsidRPr="00495CF4">
        <w:rPr>
          <w:rFonts w:ascii="Calibri" w:hAnsi="Calibri"/>
          <w:b w:val="0"/>
          <w:bCs w:val="0"/>
          <w:i/>
          <w:color w:val="1D1B11"/>
        </w:rPr>
        <w:t xml:space="preserve"> </w:t>
      </w:r>
      <w:r w:rsidR="00BD7C16">
        <w:rPr>
          <w:rFonts w:ascii="Calibri" w:hAnsi="Calibri"/>
          <w:b w:val="0"/>
          <w:bCs w:val="0"/>
          <w:i/>
          <w:color w:val="1D1B11"/>
        </w:rPr>
        <w:t xml:space="preserve">  </w:t>
      </w:r>
      <w:r w:rsidR="00A937E2" w:rsidRPr="00495CF4">
        <w:rPr>
          <w:rFonts w:ascii="Calibri" w:hAnsi="Calibri"/>
          <w:b w:val="0"/>
          <w:bCs w:val="0"/>
          <w:i/>
          <w:color w:val="1D1B11"/>
        </w:rPr>
        <w:t xml:space="preserve"> </w:t>
      </w:r>
      <w:proofErr w:type="gramStart"/>
      <w:r w:rsidR="00A937E2" w:rsidRPr="00495CF4">
        <w:rPr>
          <w:rFonts w:ascii="Calibri" w:hAnsi="Calibri"/>
          <w:b w:val="0"/>
          <w:bCs w:val="0"/>
          <w:i/>
          <w:color w:val="1D1B11"/>
        </w:rPr>
        <w:t xml:space="preserve">   </w:t>
      </w:r>
      <w:r w:rsidRPr="00495CF4">
        <w:rPr>
          <w:rFonts w:ascii="Calibri" w:hAnsi="Calibri"/>
          <w:b w:val="0"/>
          <w:bCs w:val="0"/>
          <w:color w:val="1D1B11"/>
        </w:rPr>
        <w:t>(</w:t>
      </w:r>
      <w:proofErr w:type="gramEnd"/>
      <w:r w:rsidRPr="00495CF4">
        <w:rPr>
          <w:rFonts w:ascii="Calibri" w:hAnsi="Calibri"/>
          <w:b w:val="0"/>
          <w:bCs w:val="0"/>
          <w:i/>
          <w:color w:val="1D1B11"/>
        </w:rPr>
        <w:t>2013</w:t>
      </w:r>
      <w:r w:rsidR="00BD7C16">
        <w:rPr>
          <w:rFonts w:ascii="Calibri" w:hAnsi="Calibri"/>
          <w:b w:val="0"/>
          <w:bCs w:val="0"/>
          <w:i/>
          <w:color w:val="1D1B11"/>
        </w:rPr>
        <w:t>-</w:t>
      </w:r>
      <w:r w:rsidRPr="00495CF4">
        <w:rPr>
          <w:rFonts w:ascii="Calibri" w:hAnsi="Calibri"/>
          <w:b w:val="0"/>
          <w:bCs w:val="0"/>
          <w:i/>
          <w:color w:val="1D1B11"/>
        </w:rPr>
        <w:t>2019)</w:t>
      </w:r>
    </w:p>
    <w:p w14:paraId="5B23A881" w14:textId="0C83878B" w:rsidR="00CE659F" w:rsidRPr="00495CF4" w:rsidRDefault="00CE659F" w:rsidP="00165E78">
      <w:pPr>
        <w:pStyle w:val="Heading1"/>
        <w:numPr>
          <w:ilvl w:val="0"/>
          <w:numId w:val="1"/>
        </w:numPr>
        <w:ind w:left="360" w:right="-288"/>
        <w:jc w:val="left"/>
        <w:rPr>
          <w:rFonts w:ascii="Calibri" w:hAnsi="Calibri"/>
          <w:i/>
        </w:rPr>
      </w:pPr>
      <w:r w:rsidRPr="00495CF4">
        <w:rPr>
          <w:rFonts w:ascii="Calibri" w:hAnsi="Calibri"/>
          <w:i/>
          <w:color w:val="1D1B11"/>
        </w:rPr>
        <w:t>OHIO</w:t>
      </w:r>
      <w:r w:rsidRPr="00495CF4">
        <w:rPr>
          <w:rFonts w:ascii="Calibri" w:hAnsi="Calibri"/>
          <w:i/>
          <w:color w:val="1D1B11"/>
          <w:spacing w:val="-14"/>
        </w:rPr>
        <w:t xml:space="preserve"> </w:t>
      </w:r>
      <w:r w:rsidRPr="00495CF4">
        <w:rPr>
          <w:rFonts w:ascii="Calibri" w:hAnsi="Calibri"/>
          <w:i/>
          <w:color w:val="1D1B11"/>
        </w:rPr>
        <w:t>INSURANCE</w:t>
      </w:r>
      <w:r w:rsidRPr="00495CF4">
        <w:rPr>
          <w:rFonts w:ascii="Calibri" w:hAnsi="Calibri"/>
          <w:i/>
          <w:color w:val="1D1B11"/>
          <w:spacing w:val="-13"/>
        </w:rPr>
        <w:t xml:space="preserve"> </w:t>
      </w:r>
      <w:r w:rsidRPr="00495CF4">
        <w:rPr>
          <w:rFonts w:ascii="Calibri" w:hAnsi="Calibri"/>
          <w:i/>
          <w:color w:val="1D1B11"/>
        </w:rPr>
        <w:t>DEPARTMENT,</w:t>
      </w:r>
      <w:r w:rsidRPr="00495CF4">
        <w:rPr>
          <w:rFonts w:ascii="Calibri" w:hAnsi="Calibri"/>
          <w:i/>
          <w:color w:val="1D1B11"/>
          <w:spacing w:val="-21"/>
        </w:rPr>
        <w:t xml:space="preserve"> </w:t>
      </w:r>
      <w:r w:rsidRPr="00495CF4">
        <w:rPr>
          <w:rFonts w:ascii="Calibri" w:hAnsi="Calibri"/>
          <w:i/>
          <w:color w:val="1D1B11"/>
        </w:rPr>
        <w:t>LIQUIDATION</w:t>
      </w:r>
      <w:r w:rsidRPr="00495CF4">
        <w:rPr>
          <w:rFonts w:ascii="Calibri" w:hAnsi="Calibri"/>
          <w:i/>
          <w:color w:val="1D1B11"/>
          <w:spacing w:val="-13"/>
        </w:rPr>
        <w:t xml:space="preserve"> </w:t>
      </w:r>
      <w:r w:rsidRPr="00495CF4">
        <w:rPr>
          <w:rFonts w:ascii="Calibri" w:hAnsi="Calibri"/>
          <w:i/>
          <w:color w:val="1D1B11"/>
        </w:rPr>
        <w:t>OFFICE</w:t>
      </w:r>
      <w:r w:rsidR="00A937E2" w:rsidRPr="00495CF4">
        <w:rPr>
          <w:rFonts w:ascii="Calibri" w:hAnsi="Calibri"/>
          <w:b w:val="0"/>
          <w:i/>
          <w:color w:val="1D1B11"/>
        </w:rPr>
        <w:t xml:space="preserve"> – </w:t>
      </w:r>
      <w:r w:rsidR="00A937E2" w:rsidRPr="00495CF4">
        <w:rPr>
          <w:rFonts w:ascii="Calibri" w:hAnsi="Calibri"/>
          <w:b w:val="0"/>
          <w:bCs w:val="0"/>
          <w:color w:val="1D1B11"/>
        </w:rPr>
        <w:t xml:space="preserve">Reinsurance Consultant </w:t>
      </w:r>
      <w:r w:rsidR="009D2E47" w:rsidRPr="00495CF4">
        <w:rPr>
          <w:rFonts w:ascii="Calibri" w:hAnsi="Calibri"/>
          <w:b w:val="0"/>
          <w:bCs w:val="0"/>
          <w:color w:val="1D1B11"/>
        </w:rPr>
        <w:t xml:space="preserve">  </w:t>
      </w:r>
      <w:r w:rsidR="007F682B" w:rsidRPr="00495CF4">
        <w:rPr>
          <w:rFonts w:ascii="Calibri" w:hAnsi="Calibri"/>
          <w:b w:val="0"/>
          <w:bCs w:val="0"/>
          <w:color w:val="1D1B11"/>
        </w:rPr>
        <w:t xml:space="preserve">       </w:t>
      </w:r>
      <w:r w:rsidR="00DC5D5D">
        <w:rPr>
          <w:rFonts w:ascii="Calibri" w:hAnsi="Calibri"/>
          <w:b w:val="0"/>
          <w:bCs w:val="0"/>
          <w:color w:val="1D1B11"/>
        </w:rPr>
        <w:t xml:space="preserve">     </w:t>
      </w:r>
      <w:r w:rsidR="009D2E47" w:rsidRPr="00495CF4">
        <w:rPr>
          <w:rFonts w:ascii="Calibri" w:hAnsi="Calibri"/>
          <w:b w:val="0"/>
          <w:bCs w:val="0"/>
          <w:color w:val="1D1B11"/>
        </w:rPr>
        <w:t xml:space="preserve">  </w:t>
      </w:r>
      <w:proofErr w:type="gramStart"/>
      <w:r w:rsidR="009D2E47" w:rsidRPr="00495CF4">
        <w:rPr>
          <w:rFonts w:ascii="Calibri" w:hAnsi="Calibri"/>
          <w:b w:val="0"/>
          <w:bCs w:val="0"/>
          <w:color w:val="1D1B11"/>
        </w:rPr>
        <w:t xml:space="preserve">   </w:t>
      </w:r>
      <w:r w:rsidRPr="00495CF4">
        <w:rPr>
          <w:rFonts w:ascii="Calibri" w:hAnsi="Calibri"/>
          <w:b w:val="0"/>
          <w:bCs w:val="0"/>
          <w:color w:val="1D1B11"/>
        </w:rPr>
        <w:t>(</w:t>
      </w:r>
      <w:proofErr w:type="gramEnd"/>
      <w:r w:rsidRPr="00495CF4">
        <w:rPr>
          <w:rFonts w:ascii="Calibri" w:hAnsi="Calibri"/>
          <w:b w:val="0"/>
          <w:bCs w:val="0"/>
          <w:i/>
          <w:color w:val="1D1B11"/>
        </w:rPr>
        <w:t>2004-2008)</w:t>
      </w:r>
    </w:p>
    <w:p w14:paraId="7CDE8F8B" w14:textId="5D3898FF" w:rsidR="00CE659F" w:rsidRPr="00495CF4" w:rsidRDefault="00CE659F" w:rsidP="00165E78">
      <w:pPr>
        <w:pStyle w:val="ListParagraph"/>
        <w:numPr>
          <w:ilvl w:val="0"/>
          <w:numId w:val="1"/>
        </w:numPr>
        <w:tabs>
          <w:tab w:val="left" w:pos="8099"/>
        </w:tabs>
        <w:ind w:left="360" w:right="-288"/>
        <w:rPr>
          <w:i/>
        </w:rPr>
      </w:pPr>
      <w:r w:rsidRPr="00495CF4">
        <w:rPr>
          <w:b/>
          <w:i/>
          <w:color w:val="1D1B11"/>
        </w:rPr>
        <w:t>KATHERINE</w:t>
      </w:r>
      <w:r w:rsidRPr="00495CF4">
        <w:rPr>
          <w:b/>
          <w:i/>
          <w:color w:val="1D1B11"/>
          <w:spacing w:val="-7"/>
        </w:rPr>
        <w:t xml:space="preserve"> </w:t>
      </w:r>
      <w:r w:rsidRPr="00495CF4">
        <w:rPr>
          <w:b/>
          <w:i/>
          <w:color w:val="1D1B11"/>
        </w:rPr>
        <w:t>L.</w:t>
      </w:r>
      <w:r w:rsidRPr="00495CF4">
        <w:rPr>
          <w:b/>
          <w:i/>
          <w:color w:val="1D1B11"/>
          <w:spacing w:val="-19"/>
        </w:rPr>
        <w:t xml:space="preserve"> </w:t>
      </w:r>
      <w:r w:rsidRPr="00495CF4">
        <w:rPr>
          <w:b/>
          <w:i/>
          <w:color w:val="1D1B11"/>
        </w:rPr>
        <w:t>BILLINGHAM,</w:t>
      </w:r>
      <w:r w:rsidRPr="00495CF4">
        <w:rPr>
          <w:b/>
          <w:i/>
          <w:color w:val="1D1B11"/>
          <w:spacing w:val="-18"/>
        </w:rPr>
        <w:t xml:space="preserve"> </w:t>
      </w:r>
      <w:r w:rsidRPr="00495CF4">
        <w:rPr>
          <w:b/>
          <w:i/>
          <w:color w:val="1D1B11"/>
        </w:rPr>
        <w:t>CO.,</w:t>
      </w:r>
      <w:r w:rsidRPr="00495CF4">
        <w:rPr>
          <w:b/>
          <w:i/>
          <w:color w:val="1D1B11"/>
          <w:spacing w:val="-18"/>
        </w:rPr>
        <w:t xml:space="preserve"> </w:t>
      </w:r>
      <w:r w:rsidRPr="00495CF4">
        <w:rPr>
          <w:b/>
          <w:i/>
          <w:color w:val="1D1B11"/>
        </w:rPr>
        <w:t>L.P.A.</w:t>
      </w:r>
      <w:r w:rsidRPr="00495CF4">
        <w:rPr>
          <w:b/>
          <w:i/>
          <w:color w:val="1D1B11"/>
          <w:spacing w:val="-17"/>
        </w:rPr>
        <w:t xml:space="preserve"> </w:t>
      </w:r>
      <w:r w:rsidRPr="00495CF4">
        <w:rPr>
          <w:b/>
          <w:i/>
          <w:color w:val="1D1B11"/>
        </w:rPr>
        <w:t>LAW</w:t>
      </w:r>
      <w:r w:rsidRPr="00495CF4">
        <w:rPr>
          <w:b/>
          <w:i/>
          <w:color w:val="1D1B11"/>
          <w:spacing w:val="-7"/>
        </w:rPr>
        <w:t xml:space="preserve"> </w:t>
      </w:r>
      <w:r w:rsidRPr="00495CF4">
        <w:rPr>
          <w:b/>
          <w:i/>
          <w:color w:val="1D1B11"/>
        </w:rPr>
        <w:t>FIRM</w:t>
      </w:r>
      <w:r w:rsidR="00A937E2" w:rsidRPr="00495CF4">
        <w:rPr>
          <w:b/>
          <w:i/>
          <w:color w:val="1D1B11"/>
        </w:rPr>
        <w:t xml:space="preserve"> – </w:t>
      </w:r>
      <w:r w:rsidR="00A937E2" w:rsidRPr="00495CF4">
        <w:rPr>
          <w:color w:val="1D1B11"/>
        </w:rPr>
        <w:t>Re/Insurance litigation</w:t>
      </w:r>
      <w:r w:rsidR="00BD7C16">
        <w:rPr>
          <w:color w:val="1D1B11"/>
        </w:rPr>
        <w:t xml:space="preserve"> &amp; </w:t>
      </w:r>
      <w:r w:rsidR="00A937E2" w:rsidRPr="00495CF4">
        <w:rPr>
          <w:color w:val="1D1B11"/>
        </w:rPr>
        <w:t>arbitration</w:t>
      </w:r>
      <w:r w:rsidR="009D2E47" w:rsidRPr="00495CF4">
        <w:rPr>
          <w:i/>
          <w:iCs/>
          <w:color w:val="1D1B11"/>
        </w:rPr>
        <w:t xml:space="preserve"> </w:t>
      </w:r>
      <w:r w:rsidR="00DC5D5D">
        <w:rPr>
          <w:i/>
          <w:iCs/>
          <w:color w:val="1D1B11"/>
        </w:rPr>
        <w:t xml:space="preserve">   </w:t>
      </w:r>
      <w:r w:rsidR="007F682B" w:rsidRPr="00495CF4">
        <w:rPr>
          <w:i/>
          <w:iCs/>
          <w:color w:val="1D1B11"/>
        </w:rPr>
        <w:t xml:space="preserve">  </w:t>
      </w:r>
      <w:r w:rsidR="009D2E47" w:rsidRPr="00495CF4">
        <w:rPr>
          <w:i/>
          <w:iCs/>
          <w:color w:val="1D1B11"/>
        </w:rPr>
        <w:t xml:space="preserve"> (1</w:t>
      </w:r>
      <w:r w:rsidRPr="00495CF4">
        <w:rPr>
          <w:i/>
          <w:iCs/>
          <w:color w:val="1D1B11"/>
        </w:rPr>
        <w:t>990</w:t>
      </w:r>
      <w:r w:rsidR="00BD7C16">
        <w:rPr>
          <w:i/>
          <w:color w:val="1D1B11"/>
        </w:rPr>
        <w:t>-</w:t>
      </w:r>
      <w:r w:rsidRPr="00495CF4">
        <w:rPr>
          <w:i/>
          <w:color w:val="1D1B11"/>
        </w:rPr>
        <w:t>2004)</w:t>
      </w:r>
    </w:p>
    <w:p w14:paraId="24C4F1B2" w14:textId="36F83C52" w:rsidR="00CE659F" w:rsidRPr="00495CF4" w:rsidRDefault="00165E78" w:rsidP="00165E78">
      <w:pPr>
        <w:pStyle w:val="BodyText"/>
        <w:numPr>
          <w:ilvl w:val="0"/>
          <w:numId w:val="1"/>
        </w:numPr>
        <w:spacing w:before="1"/>
        <w:ind w:left="360" w:right="-288"/>
        <w:jc w:val="both"/>
      </w:pPr>
      <w:r w:rsidRPr="00495CF4">
        <w:rPr>
          <w:b/>
          <w:i/>
          <w:color w:val="1D1B11"/>
        </w:rPr>
        <w:t>UNIVERSAL RE</w:t>
      </w:r>
      <w:r w:rsidRPr="00495CF4">
        <w:rPr>
          <w:b/>
          <w:i/>
          <w:color w:val="1D1B11"/>
          <w:spacing w:val="-15"/>
        </w:rPr>
        <w:t xml:space="preserve"> </w:t>
      </w:r>
      <w:r w:rsidR="00CE659F" w:rsidRPr="00495CF4">
        <w:rPr>
          <w:b/>
          <w:i/>
          <w:color w:val="1D1B11"/>
        </w:rPr>
        <w:t>(BELLEFONTE)</w:t>
      </w:r>
      <w:r w:rsidR="00A937E2" w:rsidRPr="00495CF4">
        <w:rPr>
          <w:b/>
          <w:i/>
          <w:color w:val="1D1B11"/>
        </w:rPr>
        <w:t xml:space="preserve"> – </w:t>
      </w:r>
      <w:r w:rsidR="00A937E2" w:rsidRPr="00495CF4">
        <w:rPr>
          <w:bCs/>
          <w:iCs/>
          <w:color w:val="1D1B11"/>
        </w:rPr>
        <w:t>VP</w:t>
      </w:r>
      <w:r w:rsidR="00A45EEE">
        <w:rPr>
          <w:bCs/>
          <w:iCs/>
          <w:color w:val="1D1B11"/>
        </w:rPr>
        <w:t xml:space="preserve"> &amp; </w:t>
      </w:r>
      <w:r w:rsidR="00A937E2" w:rsidRPr="00495CF4">
        <w:rPr>
          <w:bCs/>
          <w:iCs/>
          <w:color w:val="1D1B11"/>
        </w:rPr>
        <w:t>General Counsel</w:t>
      </w:r>
      <w:r w:rsidR="00B71D81" w:rsidRPr="00495CF4">
        <w:rPr>
          <w:bCs/>
          <w:iCs/>
          <w:color w:val="1D1B11"/>
        </w:rPr>
        <w:t xml:space="preserve"> for</w:t>
      </w:r>
      <w:r w:rsidR="00A937E2" w:rsidRPr="00495CF4">
        <w:rPr>
          <w:b/>
          <w:i/>
          <w:color w:val="1D1B11"/>
        </w:rPr>
        <w:t xml:space="preserve"> </w:t>
      </w:r>
      <w:r w:rsidR="00A937E2" w:rsidRPr="00495CF4">
        <w:rPr>
          <w:bCs/>
          <w:iCs/>
          <w:color w:val="1D1B11"/>
        </w:rPr>
        <w:t>R</w:t>
      </w:r>
      <w:r w:rsidR="009D2E47" w:rsidRPr="00495CF4">
        <w:rPr>
          <w:bCs/>
          <w:iCs/>
          <w:color w:val="1D1B11"/>
        </w:rPr>
        <w:t>e</w:t>
      </w:r>
      <w:r w:rsidR="00A937E2" w:rsidRPr="00495CF4">
        <w:rPr>
          <w:bCs/>
          <w:iCs/>
          <w:color w:val="1D1B11"/>
        </w:rPr>
        <w:t xml:space="preserve">/Insurance </w:t>
      </w:r>
      <w:r w:rsidR="00B71D81" w:rsidRPr="00495CF4">
        <w:rPr>
          <w:bCs/>
          <w:iCs/>
          <w:color w:val="1D1B11"/>
        </w:rPr>
        <w:t>group</w:t>
      </w:r>
      <w:r w:rsidR="00A937E2" w:rsidRPr="00495CF4">
        <w:rPr>
          <w:bCs/>
          <w:iCs/>
          <w:color w:val="1D1B11"/>
        </w:rPr>
        <w:t xml:space="preserve"> </w:t>
      </w:r>
      <w:r w:rsidR="00A45EEE">
        <w:rPr>
          <w:bCs/>
          <w:iCs/>
          <w:color w:val="1D1B11"/>
        </w:rPr>
        <w:t>companies</w:t>
      </w:r>
      <w:r w:rsidR="00CC61BE" w:rsidRPr="00495CF4">
        <w:rPr>
          <w:bCs/>
          <w:iCs/>
          <w:color w:val="1D1B11"/>
        </w:rPr>
        <w:t xml:space="preserve">  </w:t>
      </w:r>
      <w:r w:rsidR="00A45EEE">
        <w:rPr>
          <w:bCs/>
          <w:iCs/>
          <w:color w:val="1D1B11"/>
        </w:rPr>
        <w:t xml:space="preserve"> </w:t>
      </w:r>
      <w:proofErr w:type="gramStart"/>
      <w:r w:rsidR="00A45EEE">
        <w:rPr>
          <w:bCs/>
          <w:iCs/>
          <w:color w:val="1D1B11"/>
        </w:rPr>
        <w:t xml:space="preserve">  </w:t>
      </w:r>
      <w:r w:rsidR="00CC61BE" w:rsidRPr="00495CF4">
        <w:rPr>
          <w:bCs/>
          <w:iCs/>
          <w:color w:val="1D1B11"/>
        </w:rPr>
        <w:t xml:space="preserve"> </w:t>
      </w:r>
      <w:r w:rsidR="00CE659F" w:rsidRPr="00495CF4">
        <w:rPr>
          <w:i/>
          <w:color w:val="1D1B11"/>
        </w:rPr>
        <w:t>(</w:t>
      </w:r>
      <w:proofErr w:type="gramEnd"/>
      <w:r w:rsidR="00CE659F" w:rsidRPr="00495CF4">
        <w:rPr>
          <w:i/>
          <w:color w:val="1D1B11"/>
        </w:rPr>
        <w:t>1984-1990)</w:t>
      </w:r>
    </w:p>
    <w:p w14:paraId="394D034B" w14:textId="57B0621D" w:rsidR="009D2E47" w:rsidRPr="00495CF4" w:rsidRDefault="00CE659F" w:rsidP="00165E78">
      <w:pPr>
        <w:pStyle w:val="Heading1"/>
        <w:numPr>
          <w:ilvl w:val="0"/>
          <w:numId w:val="1"/>
        </w:numPr>
        <w:spacing w:before="10"/>
        <w:ind w:left="360" w:right="-288"/>
        <w:jc w:val="left"/>
        <w:rPr>
          <w:rFonts w:ascii="Calibri" w:hAnsi="Calibri"/>
          <w:b w:val="0"/>
          <w:bCs w:val="0"/>
          <w:i/>
        </w:rPr>
      </w:pPr>
      <w:r w:rsidRPr="00495CF4">
        <w:rPr>
          <w:rFonts w:ascii="Calibri" w:hAnsi="Calibri"/>
          <w:i/>
          <w:color w:val="1D1B11"/>
        </w:rPr>
        <w:t>CARSON &amp;</w:t>
      </w:r>
      <w:r w:rsidRPr="00495CF4">
        <w:rPr>
          <w:rFonts w:ascii="Calibri" w:hAnsi="Calibri"/>
          <w:i/>
          <w:color w:val="1D1B11"/>
          <w:spacing w:val="-33"/>
        </w:rPr>
        <w:t xml:space="preserve"> </w:t>
      </w:r>
      <w:r w:rsidRPr="00495CF4">
        <w:rPr>
          <w:rFonts w:ascii="Calibri" w:hAnsi="Calibri"/>
          <w:i/>
          <w:color w:val="1D1B11"/>
        </w:rPr>
        <w:t>GUEMMER LAW</w:t>
      </w:r>
      <w:r w:rsidRPr="00495CF4">
        <w:rPr>
          <w:rFonts w:ascii="Calibri" w:hAnsi="Calibri"/>
          <w:i/>
          <w:color w:val="1D1B11"/>
          <w:spacing w:val="-6"/>
        </w:rPr>
        <w:t xml:space="preserve"> </w:t>
      </w:r>
      <w:r w:rsidRPr="00495CF4">
        <w:rPr>
          <w:rFonts w:ascii="Calibri" w:hAnsi="Calibri"/>
          <w:i/>
          <w:color w:val="1D1B11"/>
        </w:rPr>
        <w:t>FIRM</w:t>
      </w:r>
      <w:r w:rsidR="009D2E47" w:rsidRPr="00495CF4">
        <w:rPr>
          <w:rFonts w:ascii="Calibri" w:hAnsi="Calibri"/>
          <w:i/>
          <w:color w:val="1D1B11"/>
        </w:rPr>
        <w:t xml:space="preserve"> - </w:t>
      </w:r>
      <w:r w:rsidR="009D2E47" w:rsidRPr="00495CF4">
        <w:rPr>
          <w:rFonts w:ascii="Calibri" w:hAnsi="Calibri"/>
          <w:b w:val="0"/>
          <w:bCs w:val="0"/>
          <w:color w:val="1D1B11"/>
        </w:rPr>
        <w:t xml:space="preserve">Associate Attorney for insurance defense firm   </w:t>
      </w:r>
      <w:r w:rsidR="007F682B" w:rsidRPr="00495CF4">
        <w:rPr>
          <w:rFonts w:ascii="Calibri" w:hAnsi="Calibri"/>
          <w:b w:val="0"/>
          <w:bCs w:val="0"/>
          <w:color w:val="1D1B11"/>
        </w:rPr>
        <w:t xml:space="preserve">  </w:t>
      </w:r>
      <w:r w:rsidR="00165E78">
        <w:rPr>
          <w:rFonts w:ascii="Calibri" w:hAnsi="Calibri"/>
          <w:b w:val="0"/>
          <w:bCs w:val="0"/>
          <w:color w:val="1D1B11"/>
        </w:rPr>
        <w:t xml:space="preserve">    </w:t>
      </w:r>
      <w:r w:rsidR="00DC5D5D">
        <w:rPr>
          <w:rFonts w:ascii="Calibri" w:hAnsi="Calibri"/>
          <w:b w:val="0"/>
          <w:bCs w:val="0"/>
          <w:color w:val="1D1B11"/>
        </w:rPr>
        <w:t xml:space="preserve"> </w:t>
      </w:r>
      <w:r w:rsidR="007F682B" w:rsidRPr="00495CF4">
        <w:rPr>
          <w:rFonts w:ascii="Calibri" w:hAnsi="Calibri"/>
          <w:b w:val="0"/>
          <w:bCs w:val="0"/>
          <w:color w:val="1D1B11"/>
        </w:rPr>
        <w:t xml:space="preserve">   </w:t>
      </w:r>
      <w:r w:rsidR="00DC5D5D">
        <w:rPr>
          <w:rFonts w:ascii="Calibri" w:hAnsi="Calibri"/>
          <w:b w:val="0"/>
          <w:bCs w:val="0"/>
          <w:color w:val="1D1B11"/>
        </w:rPr>
        <w:t xml:space="preserve">    </w:t>
      </w:r>
      <w:proofErr w:type="gramStart"/>
      <w:r w:rsidR="00DC5D5D">
        <w:rPr>
          <w:rFonts w:ascii="Calibri" w:hAnsi="Calibri"/>
          <w:b w:val="0"/>
          <w:bCs w:val="0"/>
          <w:color w:val="1D1B11"/>
        </w:rPr>
        <w:t xml:space="preserve"> </w:t>
      </w:r>
      <w:r w:rsidR="007F682B" w:rsidRPr="00495CF4">
        <w:rPr>
          <w:rFonts w:ascii="Calibri" w:hAnsi="Calibri"/>
          <w:b w:val="0"/>
          <w:bCs w:val="0"/>
          <w:color w:val="1D1B11"/>
        </w:rPr>
        <w:t xml:space="preserve"> </w:t>
      </w:r>
      <w:r w:rsidR="009D2E47" w:rsidRPr="00495CF4">
        <w:rPr>
          <w:rFonts w:ascii="Calibri" w:hAnsi="Calibri"/>
          <w:b w:val="0"/>
          <w:bCs w:val="0"/>
          <w:color w:val="1D1B11"/>
        </w:rPr>
        <w:t xml:space="preserve"> </w:t>
      </w:r>
      <w:r w:rsidRPr="00495CF4">
        <w:rPr>
          <w:rFonts w:ascii="Calibri" w:hAnsi="Calibri"/>
          <w:b w:val="0"/>
          <w:bCs w:val="0"/>
          <w:i/>
          <w:color w:val="1D1B11"/>
        </w:rPr>
        <w:t>(</w:t>
      </w:r>
      <w:proofErr w:type="gramEnd"/>
      <w:r w:rsidRPr="00495CF4">
        <w:rPr>
          <w:rFonts w:ascii="Calibri" w:hAnsi="Calibri"/>
          <w:b w:val="0"/>
          <w:bCs w:val="0"/>
          <w:i/>
          <w:color w:val="1D1B11"/>
        </w:rPr>
        <w:t>1982-1984)</w:t>
      </w:r>
    </w:p>
    <w:p w14:paraId="67F91908" w14:textId="65A588E0" w:rsidR="00CE659F" w:rsidRPr="00495CF4" w:rsidRDefault="009D2E47" w:rsidP="00165E78">
      <w:pPr>
        <w:pStyle w:val="Heading1"/>
        <w:numPr>
          <w:ilvl w:val="0"/>
          <w:numId w:val="1"/>
        </w:numPr>
        <w:spacing w:before="10" w:line="276" w:lineRule="auto"/>
        <w:ind w:left="360" w:right="-288"/>
        <w:jc w:val="left"/>
        <w:rPr>
          <w:rFonts w:ascii="Calibri" w:hAnsi="Calibri"/>
          <w:i/>
        </w:rPr>
      </w:pPr>
      <w:r w:rsidRPr="00495CF4">
        <w:rPr>
          <w:rFonts w:ascii="Calibri" w:hAnsi="Calibri"/>
          <w:i/>
          <w:color w:val="1D1B11"/>
        </w:rPr>
        <w:t>C</w:t>
      </w:r>
      <w:r w:rsidR="00CE659F" w:rsidRPr="00495CF4">
        <w:rPr>
          <w:rFonts w:ascii="Calibri" w:hAnsi="Calibri"/>
          <w:i/>
          <w:color w:val="1D1B11"/>
        </w:rPr>
        <w:t>HARLOTTE SCHOOL</w:t>
      </w:r>
      <w:r w:rsidR="00CE659F" w:rsidRPr="00495CF4">
        <w:rPr>
          <w:rFonts w:ascii="Calibri" w:hAnsi="Calibri"/>
          <w:i/>
          <w:color w:val="1D1B11"/>
          <w:spacing w:val="-17"/>
        </w:rPr>
        <w:t xml:space="preserve"> </w:t>
      </w:r>
      <w:r w:rsidR="00CE659F" w:rsidRPr="00495CF4">
        <w:rPr>
          <w:rFonts w:ascii="Calibri" w:hAnsi="Calibri"/>
          <w:i/>
          <w:color w:val="1D1B11"/>
        </w:rPr>
        <w:t>OF</w:t>
      </w:r>
      <w:r w:rsidR="00CE659F" w:rsidRPr="00495CF4">
        <w:rPr>
          <w:rFonts w:ascii="Calibri" w:hAnsi="Calibri"/>
          <w:i/>
          <w:color w:val="1D1B11"/>
          <w:spacing w:val="-8"/>
        </w:rPr>
        <w:t xml:space="preserve"> </w:t>
      </w:r>
      <w:r w:rsidR="00CE659F" w:rsidRPr="00495CF4">
        <w:rPr>
          <w:rFonts w:ascii="Calibri" w:hAnsi="Calibri"/>
          <w:i/>
          <w:color w:val="1D1B11"/>
        </w:rPr>
        <w:t>LAW</w:t>
      </w:r>
      <w:r w:rsidRPr="00495CF4">
        <w:rPr>
          <w:rFonts w:ascii="Calibri" w:hAnsi="Calibri"/>
          <w:i/>
          <w:color w:val="1D1B11"/>
        </w:rPr>
        <w:t xml:space="preserve"> </w:t>
      </w:r>
      <w:r w:rsidRPr="00495CF4">
        <w:rPr>
          <w:rFonts w:ascii="Calibri" w:hAnsi="Calibri"/>
          <w:b w:val="0"/>
          <w:bCs w:val="0"/>
          <w:i/>
          <w:color w:val="1D1B11"/>
        </w:rPr>
        <w:t xml:space="preserve">- </w:t>
      </w:r>
      <w:r w:rsidRPr="00495CF4">
        <w:rPr>
          <w:rFonts w:ascii="Calibri" w:hAnsi="Calibri"/>
          <w:b w:val="0"/>
          <w:bCs w:val="0"/>
          <w:color w:val="1D1B11"/>
        </w:rPr>
        <w:t>Founder of Dispute Resolution Clinic</w:t>
      </w:r>
      <w:r w:rsidR="00CE659F" w:rsidRPr="00495CF4">
        <w:rPr>
          <w:rFonts w:ascii="Calibri" w:hAnsi="Calibri"/>
          <w:b w:val="0"/>
          <w:bCs w:val="0"/>
          <w:i/>
          <w:color w:val="1D1B11"/>
        </w:rPr>
        <w:tab/>
      </w:r>
      <w:r w:rsidR="007F682B" w:rsidRPr="00495CF4">
        <w:rPr>
          <w:rFonts w:ascii="Calibri" w:hAnsi="Calibri"/>
          <w:b w:val="0"/>
          <w:bCs w:val="0"/>
          <w:i/>
          <w:color w:val="1D1B11"/>
        </w:rPr>
        <w:t xml:space="preserve">                      </w:t>
      </w:r>
      <w:r w:rsidR="00165E78">
        <w:rPr>
          <w:rFonts w:ascii="Calibri" w:hAnsi="Calibri"/>
          <w:b w:val="0"/>
          <w:bCs w:val="0"/>
          <w:i/>
          <w:color w:val="1D1B11"/>
        </w:rPr>
        <w:t xml:space="preserve">          </w:t>
      </w:r>
      <w:r w:rsidR="007F682B" w:rsidRPr="00495CF4">
        <w:rPr>
          <w:rFonts w:ascii="Calibri" w:hAnsi="Calibri"/>
          <w:b w:val="0"/>
          <w:bCs w:val="0"/>
          <w:i/>
          <w:color w:val="1D1B11"/>
        </w:rPr>
        <w:t xml:space="preserve"> </w:t>
      </w:r>
      <w:r w:rsidR="00DC5D5D">
        <w:rPr>
          <w:rFonts w:ascii="Calibri" w:hAnsi="Calibri"/>
          <w:b w:val="0"/>
          <w:bCs w:val="0"/>
          <w:i/>
          <w:color w:val="1D1B11"/>
        </w:rPr>
        <w:t xml:space="preserve">    </w:t>
      </w:r>
      <w:r w:rsidR="00BD7C16">
        <w:rPr>
          <w:rFonts w:ascii="Calibri" w:hAnsi="Calibri"/>
          <w:b w:val="0"/>
          <w:bCs w:val="0"/>
          <w:i/>
          <w:color w:val="1D1B11"/>
        </w:rPr>
        <w:t xml:space="preserve">  </w:t>
      </w:r>
      <w:proofErr w:type="gramStart"/>
      <w:r w:rsidR="00DC5D5D">
        <w:rPr>
          <w:rFonts w:ascii="Calibri" w:hAnsi="Calibri"/>
          <w:b w:val="0"/>
          <w:bCs w:val="0"/>
          <w:i/>
          <w:color w:val="1D1B11"/>
        </w:rPr>
        <w:t xml:space="preserve">  </w:t>
      </w:r>
      <w:r w:rsidR="007F682B" w:rsidRPr="00495CF4">
        <w:rPr>
          <w:rFonts w:ascii="Calibri" w:hAnsi="Calibri"/>
          <w:b w:val="0"/>
          <w:bCs w:val="0"/>
          <w:i/>
          <w:color w:val="1D1B11"/>
        </w:rPr>
        <w:t xml:space="preserve"> </w:t>
      </w:r>
      <w:r w:rsidR="00CE659F" w:rsidRPr="00495CF4">
        <w:rPr>
          <w:rFonts w:ascii="Calibri" w:hAnsi="Calibri"/>
          <w:b w:val="0"/>
          <w:bCs w:val="0"/>
          <w:i/>
          <w:color w:val="1D1B11"/>
        </w:rPr>
        <w:t>(</w:t>
      </w:r>
      <w:proofErr w:type="gramEnd"/>
      <w:r w:rsidR="00CE659F" w:rsidRPr="00495CF4">
        <w:rPr>
          <w:rFonts w:ascii="Calibri" w:hAnsi="Calibri"/>
          <w:b w:val="0"/>
          <w:bCs w:val="0"/>
          <w:i/>
          <w:color w:val="1D1B11"/>
        </w:rPr>
        <w:t>2010</w:t>
      </w:r>
      <w:r w:rsidR="00BD7C16">
        <w:rPr>
          <w:rFonts w:ascii="Calibri" w:hAnsi="Calibri"/>
          <w:b w:val="0"/>
          <w:bCs w:val="0"/>
          <w:i/>
          <w:color w:val="1D1B11"/>
        </w:rPr>
        <w:t>-</w:t>
      </w:r>
      <w:r w:rsidR="00CE659F" w:rsidRPr="00495CF4">
        <w:rPr>
          <w:rFonts w:ascii="Calibri" w:hAnsi="Calibri"/>
          <w:b w:val="0"/>
          <w:bCs w:val="0"/>
          <w:i/>
          <w:color w:val="1D1B11"/>
        </w:rPr>
        <w:t>2014)</w:t>
      </w:r>
    </w:p>
    <w:p w14:paraId="1906A1BA" w14:textId="77777777" w:rsidR="00CC61BE" w:rsidRDefault="00CC61BE" w:rsidP="00CC61BE">
      <w:pPr>
        <w:pStyle w:val="Heading1"/>
        <w:spacing w:line="276" w:lineRule="auto"/>
        <w:ind w:left="117" w:right="68"/>
        <w:rPr>
          <w:color w:val="1D1B11"/>
        </w:rPr>
      </w:pPr>
    </w:p>
    <w:p w14:paraId="5B281E5E" w14:textId="77777777" w:rsidR="00165E78" w:rsidRDefault="00165E78" w:rsidP="00165E78">
      <w:pPr>
        <w:pStyle w:val="Heading1"/>
        <w:spacing w:line="360" w:lineRule="auto"/>
        <w:ind w:left="117" w:right="68"/>
        <w:rPr>
          <w:color w:val="1D1B11"/>
        </w:rPr>
      </w:pPr>
    </w:p>
    <w:p w14:paraId="5E98C650" w14:textId="4FD5E111" w:rsidR="00CE659F" w:rsidRDefault="00CE659F" w:rsidP="00165E78">
      <w:pPr>
        <w:pStyle w:val="Heading1"/>
        <w:spacing w:line="360" w:lineRule="auto"/>
        <w:ind w:left="117" w:right="68"/>
      </w:pPr>
      <w:r>
        <w:rPr>
          <w:color w:val="1D1B11"/>
        </w:rPr>
        <w:t>EDUCATION</w:t>
      </w:r>
      <w:r w:rsidR="009D2E47">
        <w:rPr>
          <w:color w:val="1D1B11"/>
        </w:rPr>
        <w:t>/LICENSES/CERIFICATIONS</w:t>
      </w:r>
    </w:p>
    <w:p w14:paraId="70847C46" w14:textId="77777777" w:rsidR="00CE659F" w:rsidRDefault="00CE659F" w:rsidP="00165E78">
      <w:pPr>
        <w:pStyle w:val="BodyText"/>
        <w:numPr>
          <w:ilvl w:val="0"/>
          <w:numId w:val="2"/>
        </w:numPr>
      </w:pPr>
      <w:r>
        <w:rPr>
          <w:color w:val="1D1B11"/>
        </w:rPr>
        <w:t>Stetson University, College of Law, Juris Doctor 1982</w:t>
      </w:r>
    </w:p>
    <w:p w14:paraId="25A07002" w14:textId="77777777" w:rsidR="00CE659F" w:rsidRPr="009D2E47" w:rsidRDefault="00CE659F" w:rsidP="00165E78">
      <w:pPr>
        <w:pStyle w:val="ListParagraph"/>
        <w:numPr>
          <w:ilvl w:val="0"/>
          <w:numId w:val="2"/>
        </w:numPr>
        <w:rPr>
          <w:color w:val="1D1B11"/>
        </w:rPr>
      </w:pPr>
      <w:r w:rsidRPr="009D2E47">
        <w:rPr>
          <w:color w:val="1D1B11"/>
        </w:rPr>
        <w:t>Harvard, Mini MBA 2023</w:t>
      </w:r>
    </w:p>
    <w:p w14:paraId="16F5C9D5" w14:textId="77777777" w:rsidR="00CE659F" w:rsidRPr="009D2E47" w:rsidRDefault="00CE659F" w:rsidP="009D2E47">
      <w:pPr>
        <w:pStyle w:val="ListParagraph"/>
        <w:numPr>
          <w:ilvl w:val="0"/>
          <w:numId w:val="2"/>
        </w:numPr>
        <w:rPr>
          <w:i/>
        </w:rPr>
      </w:pPr>
      <w:r w:rsidRPr="009D2E47">
        <w:rPr>
          <w:color w:val="1D1B11"/>
        </w:rPr>
        <w:t xml:space="preserve">State University of New York at Plattsburgh, Bachelor of Arts 1979 </w:t>
      </w:r>
      <w:r w:rsidRPr="009D2E47">
        <w:rPr>
          <w:i/>
          <w:color w:val="1D1B11"/>
        </w:rPr>
        <w:t>(Summa Cum Laude)</w:t>
      </w:r>
    </w:p>
    <w:p w14:paraId="05971507" w14:textId="77777777" w:rsidR="009D2E47" w:rsidRPr="009D2E47" w:rsidRDefault="00CE659F" w:rsidP="009D2E47">
      <w:pPr>
        <w:pStyle w:val="BodyText"/>
        <w:numPr>
          <w:ilvl w:val="0"/>
          <w:numId w:val="2"/>
        </w:numPr>
        <w:ind w:right="1620"/>
      </w:pPr>
      <w:r>
        <w:rPr>
          <w:color w:val="1D1B11"/>
        </w:rPr>
        <w:t xml:space="preserve">Conflict Management Services mediation training, Columbus, Ohio 2004 </w:t>
      </w:r>
    </w:p>
    <w:p w14:paraId="2A72110A" w14:textId="6BDD5435" w:rsidR="00CE659F" w:rsidRPr="009D2E47" w:rsidRDefault="009D2E47" w:rsidP="00CE659F">
      <w:pPr>
        <w:pStyle w:val="BodyText"/>
        <w:numPr>
          <w:ilvl w:val="0"/>
          <w:numId w:val="2"/>
        </w:numPr>
        <w:spacing w:before="10"/>
        <w:ind w:right="1620"/>
        <w:rPr>
          <w:rFonts w:ascii="Cambria"/>
          <w:b/>
        </w:rPr>
      </w:pPr>
      <w:r w:rsidRPr="009D2E47">
        <w:rPr>
          <w:color w:val="1D1B11"/>
        </w:rPr>
        <w:t>JA</w:t>
      </w:r>
      <w:r w:rsidR="00CE659F" w:rsidRPr="009D2E47">
        <w:rPr>
          <w:color w:val="1D1B11"/>
        </w:rPr>
        <w:t>MS Mediation Training, Washington D.C. 2007</w:t>
      </w:r>
    </w:p>
    <w:p w14:paraId="490988BE" w14:textId="28E8CB70" w:rsidR="00CE659F" w:rsidRDefault="009D2E47" w:rsidP="007F682B">
      <w:pPr>
        <w:pStyle w:val="BodyText"/>
        <w:numPr>
          <w:ilvl w:val="0"/>
          <w:numId w:val="2"/>
        </w:numPr>
        <w:ind w:right="720"/>
      </w:pPr>
      <w:r w:rsidRPr="009D2E47">
        <w:rPr>
          <w:color w:val="1D1B11"/>
        </w:rPr>
        <w:t>License</w:t>
      </w:r>
      <w:r w:rsidR="007F682B">
        <w:rPr>
          <w:color w:val="1D1B11"/>
        </w:rPr>
        <w:t>d</w:t>
      </w:r>
      <w:r w:rsidRPr="009D2E47">
        <w:rPr>
          <w:color w:val="1D1B11"/>
        </w:rPr>
        <w:t xml:space="preserve"> to practice law in </w:t>
      </w:r>
      <w:r w:rsidR="00CE659F" w:rsidRPr="009D2E47">
        <w:rPr>
          <w:color w:val="1D1B11"/>
        </w:rPr>
        <w:t>North Carolina</w:t>
      </w:r>
      <w:r w:rsidRPr="009D2E47">
        <w:rPr>
          <w:color w:val="1D1B11"/>
        </w:rPr>
        <w:t xml:space="preserve">, </w:t>
      </w:r>
      <w:proofErr w:type="gramStart"/>
      <w:r w:rsidRPr="009D2E47">
        <w:rPr>
          <w:color w:val="1D1B11"/>
        </w:rPr>
        <w:t>Ohio</w:t>
      </w:r>
      <w:proofErr w:type="gramEnd"/>
      <w:r w:rsidRPr="009D2E47">
        <w:rPr>
          <w:color w:val="1D1B11"/>
        </w:rPr>
        <w:t xml:space="preserve"> and</w:t>
      </w:r>
      <w:r>
        <w:rPr>
          <w:color w:val="1D1B11"/>
        </w:rPr>
        <w:t xml:space="preserve"> </w:t>
      </w:r>
      <w:r w:rsidR="007F682B">
        <w:rPr>
          <w:color w:val="1D1B11"/>
        </w:rPr>
        <w:t>F</w:t>
      </w:r>
      <w:r w:rsidR="007F682B" w:rsidRPr="009D2E47">
        <w:rPr>
          <w:color w:val="1D1B11"/>
        </w:rPr>
        <w:t>lorida</w:t>
      </w:r>
    </w:p>
    <w:p w14:paraId="496F0A94" w14:textId="77777777" w:rsidR="009D2E47" w:rsidRPr="009D2E47" w:rsidRDefault="00CE659F" w:rsidP="009D2E47">
      <w:pPr>
        <w:pStyle w:val="BodyText"/>
        <w:numPr>
          <w:ilvl w:val="0"/>
          <w:numId w:val="2"/>
        </w:numPr>
        <w:ind w:right="1594"/>
      </w:pPr>
      <w:r>
        <w:rPr>
          <w:color w:val="1D1B11"/>
        </w:rPr>
        <w:t xml:space="preserve">Certified Neutral with the American Arbitration Association </w:t>
      </w:r>
    </w:p>
    <w:p w14:paraId="0FD99078" w14:textId="77777777" w:rsidR="009D2E47" w:rsidRPr="009D2E47" w:rsidRDefault="00CE659F" w:rsidP="009D2E47">
      <w:pPr>
        <w:pStyle w:val="BodyText"/>
        <w:numPr>
          <w:ilvl w:val="0"/>
          <w:numId w:val="2"/>
        </w:numPr>
        <w:ind w:right="1594"/>
      </w:pPr>
      <w:r>
        <w:rPr>
          <w:color w:val="1D1B11"/>
        </w:rPr>
        <w:t xml:space="preserve">Certified Reinsurance Arbitrator and Mediator with ARIAS </w:t>
      </w:r>
    </w:p>
    <w:p w14:paraId="6078EB14" w14:textId="09C24A13" w:rsidR="00CE659F" w:rsidRDefault="00CE659F" w:rsidP="009D2E47">
      <w:pPr>
        <w:pStyle w:val="BodyText"/>
        <w:numPr>
          <w:ilvl w:val="0"/>
          <w:numId w:val="2"/>
        </w:numPr>
        <w:ind w:right="1594"/>
      </w:pPr>
      <w:r>
        <w:rPr>
          <w:color w:val="1D1B11"/>
        </w:rPr>
        <w:t>Chartered Property and Casualty Underwriter, certification (CPCU)</w:t>
      </w:r>
      <w:r w:rsidR="00CC61BE">
        <w:rPr>
          <w:color w:val="1D1B11"/>
        </w:rPr>
        <w:t xml:space="preserve"> 1989</w:t>
      </w:r>
    </w:p>
    <w:p w14:paraId="19DF3F73" w14:textId="77777777" w:rsidR="00CE659F" w:rsidRPr="00495CF4" w:rsidRDefault="00CE659F" w:rsidP="00CC61BE">
      <w:pPr>
        <w:pStyle w:val="BodyText"/>
        <w:numPr>
          <w:ilvl w:val="0"/>
          <w:numId w:val="2"/>
        </w:numPr>
        <w:spacing w:line="276" w:lineRule="auto"/>
      </w:pPr>
      <w:r>
        <w:rPr>
          <w:color w:val="1D1B11"/>
        </w:rPr>
        <w:t>Certified Mediator training from JAMS and Conflict Management Services</w:t>
      </w:r>
    </w:p>
    <w:p w14:paraId="157ADD23" w14:textId="77777777" w:rsidR="00495CF4" w:rsidRDefault="00495CF4" w:rsidP="00495CF4">
      <w:pPr>
        <w:pStyle w:val="BodyText"/>
        <w:spacing w:line="276" w:lineRule="auto"/>
        <w:ind w:left="1080"/>
      </w:pPr>
    </w:p>
    <w:p w14:paraId="0C9D125D" w14:textId="0A527B74" w:rsidR="00CE659F" w:rsidRDefault="00CE659F" w:rsidP="00165E78">
      <w:pPr>
        <w:pStyle w:val="Heading1"/>
        <w:spacing w:before="80"/>
        <w:ind w:left="-288" w:right="72"/>
        <w:rPr>
          <w:color w:val="1D1B11"/>
        </w:rPr>
      </w:pPr>
      <w:r>
        <w:rPr>
          <w:color w:val="1D1B11"/>
        </w:rPr>
        <w:t>PUBLICATIONS</w:t>
      </w:r>
    </w:p>
    <w:p w14:paraId="2E625EFF" w14:textId="77777777" w:rsidR="00165E78" w:rsidRDefault="00165E78" w:rsidP="00CC61BE">
      <w:pPr>
        <w:pStyle w:val="Heading1"/>
        <w:spacing w:before="80" w:line="276" w:lineRule="auto"/>
        <w:ind w:left="-288" w:right="72"/>
        <w:rPr>
          <w:color w:val="1D1B11"/>
        </w:rPr>
      </w:pPr>
    </w:p>
    <w:p w14:paraId="47D3B746" w14:textId="77777777" w:rsidR="00A45EEE" w:rsidRPr="00A45EEE" w:rsidRDefault="00CE659F" w:rsidP="00DC5D5D">
      <w:pPr>
        <w:pStyle w:val="ListParagraph"/>
        <w:numPr>
          <w:ilvl w:val="0"/>
          <w:numId w:val="3"/>
        </w:numPr>
        <w:ind w:left="-72" w:right="-288"/>
        <w:rPr>
          <w:i/>
        </w:rPr>
      </w:pPr>
      <w:r w:rsidRPr="00B71D81">
        <w:rPr>
          <w:color w:val="1D1B11"/>
        </w:rPr>
        <w:t>New Appleman on Insurance Law Library Edition: Authored chapter on “</w:t>
      </w:r>
      <w:r w:rsidRPr="00B71D81">
        <w:rPr>
          <w:i/>
          <w:color w:val="1D1B11"/>
        </w:rPr>
        <w:t>Liquidation</w:t>
      </w:r>
      <w:r w:rsidRPr="00B71D81">
        <w:rPr>
          <w:color w:val="1D1B11"/>
        </w:rPr>
        <w:t xml:space="preserve">” </w:t>
      </w:r>
    </w:p>
    <w:p w14:paraId="65C148AE" w14:textId="2A725AE9" w:rsidR="00A45EEE" w:rsidRPr="00A45EEE" w:rsidRDefault="00CE659F" w:rsidP="00DC5D5D">
      <w:pPr>
        <w:pStyle w:val="ListParagraph"/>
        <w:numPr>
          <w:ilvl w:val="0"/>
          <w:numId w:val="3"/>
        </w:numPr>
        <w:ind w:left="-72" w:right="-288"/>
        <w:rPr>
          <w:i/>
        </w:rPr>
      </w:pPr>
      <w:r w:rsidRPr="00A45EEE">
        <w:rPr>
          <w:color w:val="1D1B11"/>
        </w:rPr>
        <w:t>ARIAS Q</w:t>
      </w:r>
      <w:r w:rsidR="00BD7C16">
        <w:rPr>
          <w:color w:val="1D1B11"/>
        </w:rPr>
        <w:t>uarter</w:t>
      </w:r>
      <w:r w:rsidR="00CC61BE" w:rsidRPr="00A45EEE">
        <w:rPr>
          <w:color w:val="1D1B11"/>
        </w:rPr>
        <w:t>ly</w:t>
      </w:r>
      <w:r w:rsidRPr="00A45EEE">
        <w:rPr>
          <w:color w:val="1D1B11"/>
        </w:rPr>
        <w:t xml:space="preserve"> (December 2015)</w:t>
      </w:r>
      <w:r w:rsidR="00A45EEE">
        <w:rPr>
          <w:color w:val="1D1B11"/>
        </w:rPr>
        <w:t xml:space="preserve"> </w:t>
      </w:r>
      <w:r w:rsidRPr="00A45EEE">
        <w:rPr>
          <w:color w:val="1D1B11"/>
        </w:rPr>
        <w:t xml:space="preserve">Arbitrator’s Symposium: </w:t>
      </w:r>
      <w:r w:rsidRPr="00A45EEE">
        <w:rPr>
          <w:i/>
          <w:color w:val="1D1B11"/>
        </w:rPr>
        <w:t xml:space="preserve">How Much Process is Due? </w:t>
      </w:r>
    </w:p>
    <w:p w14:paraId="31966BE7" w14:textId="67C0AD32" w:rsidR="00CE659F" w:rsidRPr="00A45EEE" w:rsidRDefault="00CE659F" w:rsidP="00DC5D5D">
      <w:pPr>
        <w:pStyle w:val="ListParagraph"/>
        <w:numPr>
          <w:ilvl w:val="0"/>
          <w:numId w:val="3"/>
        </w:numPr>
        <w:ind w:left="-72" w:right="-288"/>
        <w:rPr>
          <w:i/>
        </w:rPr>
      </w:pPr>
      <w:r w:rsidRPr="00A45EEE">
        <w:rPr>
          <w:color w:val="1D1B11"/>
        </w:rPr>
        <w:t xml:space="preserve">ARIAS Quarterly (September 2012): </w:t>
      </w:r>
      <w:r w:rsidRPr="00A45EEE">
        <w:rPr>
          <w:i/>
          <w:color w:val="1D1B11"/>
        </w:rPr>
        <w:t>Mediation in Reinsurance</w:t>
      </w:r>
    </w:p>
    <w:p w14:paraId="582E0D85" w14:textId="66FAECC3" w:rsidR="00CE659F" w:rsidRDefault="00CE659F" w:rsidP="00DC5D5D">
      <w:pPr>
        <w:pStyle w:val="ListParagraph"/>
        <w:numPr>
          <w:ilvl w:val="0"/>
          <w:numId w:val="3"/>
        </w:numPr>
        <w:ind w:left="-72" w:right="-288"/>
      </w:pPr>
      <w:r w:rsidRPr="00A41006">
        <w:rPr>
          <w:color w:val="1D1B11"/>
        </w:rPr>
        <w:t xml:space="preserve">ABA Tort Trial &amp; Insurance Practice Law Journal (Winter 2010 45:2): </w:t>
      </w:r>
      <w:r w:rsidRPr="00A41006">
        <w:rPr>
          <w:i/>
          <w:color w:val="1D1B11"/>
        </w:rPr>
        <w:t xml:space="preserve">Recent Developments in Excess Insurance, Surplus Lines Insurance and </w:t>
      </w:r>
      <w:r w:rsidRPr="00A45EEE">
        <w:rPr>
          <w:i/>
          <w:iCs/>
          <w:color w:val="1D1B11"/>
        </w:rPr>
        <w:t>Reinsurance Law</w:t>
      </w:r>
    </w:p>
    <w:p w14:paraId="43F39B9D" w14:textId="46E65D13" w:rsidR="00CE659F" w:rsidRPr="00A41006" w:rsidRDefault="00CE659F" w:rsidP="00DC5D5D">
      <w:pPr>
        <w:pStyle w:val="ListParagraph"/>
        <w:numPr>
          <w:ilvl w:val="0"/>
          <w:numId w:val="3"/>
        </w:numPr>
        <w:spacing w:line="237" w:lineRule="auto"/>
        <w:ind w:left="-72" w:right="-288"/>
        <w:rPr>
          <w:i/>
        </w:rPr>
      </w:pPr>
      <w:r w:rsidRPr="00A41006">
        <w:rPr>
          <w:color w:val="1D1B11"/>
        </w:rPr>
        <w:t xml:space="preserve">The International Association of Insurance Receivers - The Receiver (April 2011): </w:t>
      </w:r>
      <w:r w:rsidRPr="00A41006">
        <w:rPr>
          <w:i/>
          <w:color w:val="1D1B11"/>
        </w:rPr>
        <w:t>Mediation in Reinsurance</w:t>
      </w:r>
    </w:p>
    <w:p w14:paraId="388C5CB3" w14:textId="4DA7DA8C" w:rsidR="00CE659F" w:rsidRPr="00A41006" w:rsidRDefault="00CE659F" w:rsidP="00DC5D5D">
      <w:pPr>
        <w:pStyle w:val="BodyText"/>
        <w:numPr>
          <w:ilvl w:val="0"/>
          <w:numId w:val="3"/>
        </w:numPr>
        <w:spacing w:line="237" w:lineRule="auto"/>
        <w:ind w:left="-72" w:right="-288"/>
        <w:rPr>
          <w:i/>
          <w:sz w:val="21"/>
        </w:rPr>
      </w:pPr>
      <w:r w:rsidRPr="00A41006">
        <w:rPr>
          <w:color w:val="1D1B11"/>
        </w:rPr>
        <w:t>Intermediaries</w:t>
      </w:r>
      <w:r w:rsidRPr="00A41006">
        <w:rPr>
          <w:color w:val="1D1B11"/>
          <w:spacing w:val="-11"/>
        </w:rPr>
        <w:t xml:space="preserve"> </w:t>
      </w:r>
      <w:r w:rsidRPr="00A41006">
        <w:rPr>
          <w:color w:val="1D1B11"/>
        </w:rPr>
        <w:t>and</w:t>
      </w:r>
      <w:r w:rsidRPr="00A41006">
        <w:rPr>
          <w:color w:val="1D1B11"/>
          <w:spacing w:val="-14"/>
        </w:rPr>
        <w:t xml:space="preserve"> </w:t>
      </w:r>
      <w:r w:rsidRPr="00A41006">
        <w:rPr>
          <w:color w:val="1D1B11"/>
        </w:rPr>
        <w:t>Reinsurance</w:t>
      </w:r>
      <w:r w:rsidRPr="00A41006">
        <w:rPr>
          <w:color w:val="1D1B11"/>
          <w:spacing w:val="-10"/>
        </w:rPr>
        <w:t xml:space="preserve"> </w:t>
      </w:r>
      <w:r w:rsidRPr="00A41006">
        <w:rPr>
          <w:color w:val="1D1B11"/>
        </w:rPr>
        <w:t>Underwriters</w:t>
      </w:r>
      <w:r w:rsidRPr="00A41006">
        <w:rPr>
          <w:color w:val="1D1B11"/>
          <w:spacing w:val="-13"/>
        </w:rPr>
        <w:t xml:space="preserve"> </w:t>
      </w:r>
      <w:r w:rsidRPr="00A41006">
        <w:rPr>
          <w:color w:val="1D1B11"/>
        </w:rPr>
        <w:t>Association</w:t>
      </w:r>
      <w:r w:rsidRPr="00A41006">
        <w:rPr>
          <w:color w:val="1D1B11"/>
          <w:spacing w:val="-9"/>
        </w:rPr>
        <w:t xml:space="preserve"> </w:t>
      </w:r>
      <w:r w:rsidRPr="00A41006">
        <w:rPr>
          <w:color w:val="1D1B11"/>
        </w:rPr>
        <w:t>-</w:t>
      </w:r>
      <w:r w:rsidRPr="00A41006">
        <w:rPr>
          <w:color w:val="1D1B11"/>
          <w:spacing w:val="-9"/>
        </w:rPr>
        <w:t xml:space="preserve"> </w:t>
      </w:r>
      <w:r w:rsidRPr="00A41006">
        <w:rPr>
          <w:color w:val="1D1B11"/>
        </w:rPr>
        <w:t>Journal</w:t>
      </w:r>
      <w:r w:rsidRPr="00A41006">
        <w:rPr>
          <w:color w:val="1D1B11"/>
          <w:spacing w:val="-12"/>
        </w:rPr>
        <w:t xml:space="preserve"> </w:t>
      </w:r>
      <w:r w:rsidRPr="00A41006">
        <w:rPr>
          <w:color w:val="1D1B11"/>
        </w:rPr>
        <w:t>of</w:t>
      </w:r>
      <w:r w:rsidRPr="00A41006">
        <w:rPr>
          <w:color w:val="1D1B11"/>
          <w:spacing w:val="-13"/>
        </w:rPr>
        <w:t xml:space="preserve"> </w:t>
      </w:r>
      <w:r w:rsidRPr="00A41006">
        <w:rPr>
          <w:color w:val="1D1B11"/>
        </w:rPr>
        <w:t>Reinsurance</w:t>
      </w:r>
      <w:r w:rsidRPr="00A41006">
        <w:rPr>
          <w:color w:val="1D1B11"/>
          <w:spacing w:val="-11"/>
        </w:rPr>
        <w:t xml:space="preserve"> </w:t>
      </w:r>
      <w:r w:rsidRPr="00A41006">
        <w:rPr>
          <w:color w:val="1D1B11"/>
        </w:rPr>
        <w:t>(Summer</w:t>
      </w:r>
      <w:r w:rsidRPr="00A41006">
        <w:rPr>
          <w:color w:val="1D1B11"/>
          <w:spacing w:val="-10"/>
        </w:rPr>
        <w:t xml:space="preserve"> </w:t>
      </w:r>
      <w:r w:rsidRPr="00A41006">
        <w:rPr>
          <w:color w:val="1D1B11"/>
        </w:rPr>
        <w:t xml:space="preserve">2010 17:3): </w:t>
      </w:r>
      <w:r w:rsidRPr="00A41006">
        <w:rPr>
          <w:i/>
          <w:color w:val="1D1B11"/>
        </w:rPr>
        <w:t>Mediation in</w:t>
      </w:r>
      <w:r w:rsidRPr="00A41006">
        <w:rPr>
          <w:i/>
          <w:color w:val="1D1B11"/>
          <w:spacing w:val="-11"/>
        </w:rPr>
        <w:t xml:space="preserve"> </w:t>
      </w:r>
      <w:r w:rsidRPr="00A41006">
        <w:rPr>
          <w:i/>
          <w:color w:val="1D1B11"/>
        </w:rPr>
        <w:t>Reinsurance</w:t>
      </w:r>
    </w:p>
    <w:p w14:paraId="05E3D276" w14:textId="086DF226" w:rsidR="00CE659F" w:rsidRPr="00A41006" w:rsidRDefault="00CE659F" w:rsidP="00DC5D5D">
      <w:pPr>
        <w:pStyle w:val="ListParagraph"/>
        <w:numPr>
          <w:ilvl w:val="0"/>
          <w:numId w:val="3"/>
        </w:numPr>
        <w:ind w:left="-72" w:right="-288"/>
        <w:rPr>
          <w:i/>
        </w:rPr>
      </w:pPr>
      <w:r w:rsidRPr="00A41006">
        <w:rPr>
          <w:color w:val="1D1B11"/>
        </w:rPr>
        <w:t xml:space="preserve">Association of Insurance and Reinsurance Run Off Companies - AIRROC Matters (Winter 2009/2010 5:3): </w:t>
      </w:r>
      <w:r w:rsidRPr="00A41006">
        <w:rPr>
          <w:i/>
          <w:color w:val="1D1B11"/>
        </w:rPr>
        <w:t>Mediation in Reinsurance and Insurance Run-off</w:t>
      </w:r>
    </w:p>
    <w:p w14:paraId="100DBCD5" w14:textId="77777777" w:rsidR="00CE659F" w:rsidRPr="00B71D81" w:rsidRDefault="00CE659F" w:rsidP="00DC5D5D">
      <w:pPr>
        <w:pStyle w:val="ListParagraph"/>
        <w:numPr>
          <w:ilvl w:val="0"/>
          <w:numId w:val="3"/>
        </w:numPr>
        <w:ind w:left="-72" w:right="-288"/>
        <w:rPr>
          <w:i/>
        </w:rPr>
      </w:pPr>
      <w:r w:rsidRPr="00B71D81">
        <w:rPr>
          <w:color w:val="1D1B11"/>
        </w:rPr>
        <w:t xml:space="preserve">Chartered Property and Casualty Underwriters - Reinsurance Encounters (Spring 2010): </w:t>
      </w:r>
      <w:r w:rsidRPr="00B71D81">
        <w:rPr>
          <w:i/>
          <w:color w:val="1D1B11"/>
        </w:rPr>
        <w:t>Mediation in Reinsurance</w:t>
      </w:r>
    </w:p>
    <w:p w14:paraId="092059CC" w14:textId="77777777" w:rsidR="00165E78" w:rsidRDefault="00165E78" w:rsidP="00CC61BE">
      <w:pPr>
        <w:pStyle w:val="Heading1"/>
        <w:spacing w:before="80"/>
        <w:ind w:left="-288" w:right="72"/>
        <w:rPr>
          <w:color w:val="1D1B11"/>
        </w:rPr>
      </w:pPr>
    </w:p>
    <w:p w14:paraId="1AF8D5EB" w14:textId="2D21EA25" w:rsidR="00CE659F" w:rsidRDefault="00CE659F" w:rsidP="00CC61BE">
      <w:pPr>
        <w:pStyle w:val="Heading1"/>
        <w:spacing w:before="80"/>
        <w:ind w:left="-288" w:right="72"/>
      </w:pPr>
      <w:r>
        <w:rPr>
          <w:color w:val="1D1B11"/>
        </w:rPr>
        <w:t>PRESENTATIONS</w:t>
      </w:r>
    </w:p>
    <w:p w14:paraId="57334600" w14:textId="77777777" w:rsidR="00CE659F" w:rsidRDefault="00CE659F" w:rsidP="00495CF4">
      <w:pPr>
        <w:pStyle w:val="BodyText"/>
        <w:ind w:left="-288" w:right="-288"/>
        <w:rPr>
          <w:rFonts w:ascii="Cambria"/>
          <w:b/>
          <w:sz w:val="21"/>
        </w:rPr>
      </w:pPr>
    </w:p>
    <w:p w14:paraId="561B3032" w14:textId="24676E85" w:rsidR="00B71D81" w:rsidRPr="00A41006" w:rsidRDefault="00CE659F" w:rsidP="00BD7C16">
      <w:pPr>
        <w:pStyle w:val="ListParagraph"/>
        <w:numPr>
          <w:ilvl w:val="0"/>
          <w:numId w:val="3"/>
        </w:numPr>
        <w:ind w:left="0"/>
        <w:rPr>
          <w:color w:val="1D1B11"/>
        </w:rPr>
      </w:pPr>
      <w:r w:rsidRPr="00A41006">
        <w:rPr>
          <w:color w:val="1D1B11"/>
        </w:rPr>
        <w:t xml:space="preserve">ARIAS Fall Conference, </w:t>
      </w:r>
      <w:r w:rsidRPr="00A41006">
        <w:rPr>
          <w:i/>
          <w:iCs/>
          <w:color w:val="1D1B11"/>
        </w:rPr>
        <w:t>Major Issue in Life Reinsurance - YRT, STOLI, etc.</w:t>
      </w:r>
      <w:r w:rsidRPr="00A41006">
        <w:rPr>
          <w:color w:val="1D1B11"/>
        </w:rPr>
        <w:t xml:space="preserve"> (10/5/19)</w:t>
      </w:r>
      <w:r w:rsidR="00A41006" w:rsidRPr="00A41006">
        <w:rPr>
          <w:color w:val="1D1B11"/>
        </w:rPr>
        <w:t>;</w:t>
      </w:r>
      <w:r w:rsidRPr="00A41006">
        <w:rPr>
          <w:color w:val="1D1B11"/>
        </w:rPr>
        <w:t xml:space="preserve"> </w:t>
      </w:r>
      <w:proofErr w:type="gramStart"/>
      <w:r w:rsidRPr="00A41006">
        <w:rPr>
          <w:color w:val="1D1B11"/>
        </w:rPr>
        <w:t>NYC</w:t>
      </w:r>
      <w:proofErr w:type="gramEnd"/>
    </w:p>
    <w:p w14:paraId="4BDA4999" w14:textId="4F60D927" w:rsidR="00A41006" w:rsidRPr="00A41006" w:rsidRDefault="00CE659F" w:rsidP="00BD7C16">
      <w:pPr>
        <w:pStyle w:val="ListParagraph"/>
        <w:numPr>
          <w:ilvl w:val="0"/>
          <w:numId w:val="3"/>
        </w:numPr>
        <w:ind w:left="0"/>
        <w:rPr>
          <w:color w:val="1D1B11"/>
        </w:rPr>
      </w:pPr>
      <w:r w:rsidRPr="00A41006">
        <w:rPr>
          <w:color w:val="1D1B11"/>
        </w:rPr>
        <w:t xml:space="preserve">ARIAS Spring Conference, </w:t>
      </w:r>
      <w:r w:rsidRPr="00A41006">
        <w:rPr>
          <w:i/>
          <w:color w:val="1D1B11"/>
        </w:rPr>
        <w:t xml:space="preserve">Legal Issues Arising in Reinsurance Arbitrations </w:t>
      </w:r>
      <w:r w:rsidRPr="00A41006">
        <w:rPr>
          <w:color w:val="1D1B11"/>
        </w:rPr>
        <w:t>(5/4/17)</w:t>
      </w:r>
      <w:r w:rsidR="00A41006" w:rsidRPr="00A41006">
        <w:rPr>
          <w:color w:val="1D1B11"/>
        </w:rPr>
        <w:t>;</w:t>
      </w:r>
      <w:r w:rsidRPr="00A41006">
        <w:rPr>
          <w:color w:val="1D1B11"/>
        </w:rPr>
        <w:t xml:space="preserve"> </w:t>
      </w:r>
      <w:proofErr w:type="gramStart"/>
      <w:r w:rsidRPr="00A41006">
        <w:rPr>
          <w:color w:val="1D1B11"/>
        </w:rPr>
        <w:t>Naples</w:t>
      </w:r>
      <w:proofErr w:type="gramEnd"/>
    </w:p>
    <w:p w14:paraId="377F5047" w14:textId="360414BC" w:rsidR="00A41006" w:rsidRPr="00A41006" w:rsidRDefault="00CE659F" w:rsidP="00BD7C16">
      <w:pPr>
        <w:pStyle w:val="ListParagraph"/>
        <w:numPr>
          <w:ilvl w:val="0"/>
          <w:numId w:val="3"/>
        </w:numPr>
        <w:ind w:left="0"/>
      </w:pPr>
      <w:r w:rsidRPr="00B71D81">
        <w:rPr>
          <w:color w:val="1D1B11"/>
        </w:rPr>
        <w:t>Charlotte</w:t>
      </w:r>
      <w:r w:rsidRPr="00B71D81">
        <w:rPr>
          <w:color w:val="1D1B11"/>
          <w:spacing w:val="-10"/>
        </w:rPr>
        <w:t xml:space="preserve"> </w:t>
      </w:r>
      <w:r w:rsidRPr="00B71D81">
        <w:rPr>
          <w:color w:val="1D1B11"/>
        </w:rPr>
        <w:t>School</w:t>
      </w:r>
      <w:r w:rsidRPr="00B71D81">
        <w:rPr>
          <w:color w:val="1D1B11"/>
          <w:spacing w:val="-13"/>
        </w:rPr>
        <w:t xml:space="preserve"> </w:t>
      </w:r>
      <w:r w:rsidRPr="00B71D81">
        <w:rPr>
          <w:color w:val="1D1B11"/>
        </w:rPr>
        <w:t>of</w:t>
      </w:r>
      <w:r w:rsidRPr="00B71D81">
        <w:rPr>
          <w:color w:val="1D1B11"/>
          <w:spacing w:val="-13"/>
        </w:rPr>
        <w:t xml:space="preserve"> </w:t>
      </w:r>
      <w:r w:rsidRPr="00B71D81">
        <w:rPr>
          <w:color w:val="1D1B11"/>
        </w:rPr>
        <w:t>Law,</w:t>
      </w:r>
      <w:r w:rsidRPr="00B71D81">
        <w:rPr>
          <w:color w:val="1D1B11"/>
          <w:spacing w:val="-9"/>
        </w:rPr>
        <w:t xml:space="preserve"> </w:t>
      </w:r>
      <w:r w:rsidRPr="00B71D81">
        <w:rPr>
          <w:color w:val="1D1B11"/>
        </w:rPr>
        <w:t>Moderator</w:t>
      </w:r>
      <w:r w:rsidRPr="00B71D81">
        <w:rPr>
          <w:color w:val="1D1B11"/>
          <w:spacing w:val="-10"/>
        </w:rPr>
        <w:t xml:space="preserve"> </w:t>
      </w:r>
      <w:r w:rsidRPr="00B71D81">
        <w:rPr>
          <w:color w:val="1D1B11"/>
        </w:rPr>
        <w:t>for</w:t>
      </w:r>
      <w:r w:rsidRPr="00B71D81">
        <w:rPr>
          <w:color w:val="1D1B11"/>
          <w:spacing w:val="-13"/>
        </w:rPr>
        <w:t xml:space="preserve"> </w:t>
      </w:r>
      <w:r w:rsidRPr="00B71D81">
        <w:rPr>
          <w:i/>
          <w:color w:val="1D1B11"/>
        </w:rPr>
        <w:t>Multi-Discipline</w:t>
      </w:r>
      <w:r w:rsidRPr="00B71D81">
        <w:rPr>
          <w:i/>
          <w:color w:val="1D1B11"/>
          <w:spacing w:val="-10"/>
        </w:rPr>
        <w:t xml:space="preserve"> </w:t>
      </w:r>
      <w:r w:rsidRPr="00B71D81">
        <w:rPr>
          <w:i/>
          <w:color w:val="1D1B11"/>
        </w:rPr>
        <w:t>Mediation</w:t>
      </w:r>
      <w:r w:rsidRPr="00B71D81">
        <w:rPr>
          <w:i/>
          <w:color w:val="1D1B11"/>
          <w:spacing w:val="-13"/>
        </w:rPr>
        <w:t xml:space="preserve"> </w:t>
      </w:r>
      <w:r w:rsidRPr="00B71D81">
        <w:rPr>
          <w:color w:val="1D1B11"/>
        </w:rPr>
        <w:t>Panel</w:t>
      </w:r>
      <w:r w:rsidRPr="00B71D81">
        <w:rPr>
          <w:color w:val="1D1B11"/>
          <w:spacing w:val="-13"/>
        </w:rPr>
        <w:t xml:space="preserve"> </w:t>
      </w:r>
      <w:r w:rsidRPr="00B71D81">
        <w:rPr>
          <w:color w:val="1D1B11"/>
        </w:rPr>
        <w:t>(10/18/12)</w:t>
      </w:r>
      <w:r w:rsidR="00A41006">
        <w:rPr>
          <w:color w:val="1D1B11"/>
          <w:spacing w:val="-12"/>
        </w:rPr>
        <w:t xml:space="preserve">; </w:t>
      </w:r>
      <w:r w:rsidRPr="00B71D81">
        <w:rPr>
          <w:color w:val="1D1B11"/>
        </w:rPr>
        <w:t>Charlotte</w:t>
      </w:r>
    </w:p>
    <w:p w14:paraId="668D0BC7" w14:textId="3C78CA83" w:rsidR="00BD7C16" w:rsidRDefault="00A41006" w:rsidP="00BD7C16">
      <w:pPr>
        <w:pStyle w:val="ListParagraph"/>
        <w:numPr>
          <w:ilvl w:val="0"/>
          <w:numId w:val="3"/>
        </w:numPr>
        <w:ind w:left="0"/>
        <w:rPr>
          <w:color w:val="1D1B11"/>
        </w:rPr>
      </w:pPr>
      <w:r>
        <w:rPr>
          <w:color w:val="1D1B11"/>
        </w:rPr>
        <w:t>A</w:t>
      </w:r>
      <w:r w:rsidR="00CE659F" w:rsidRPr="00B71D81">
        <w:rPr>
          <w:color w:val="1D1B11"/>
        </w:rPr>
        <w:t>RIAS</w:t>
      </w:r>
      <w:r w:rsidR="00CE659F" w:rsidRPr="00B71D81">
        <w:rPr>
          <w:color w:val="1D1B11"/>
          <w:spacing w:val="-8"/>
        </w:rPr>
        <w:t xml:space="preserve"> </w:t>
      </w:r>
      <w:r w:rsidR="00CE659F" w:rsidRPr="00B71D81">
        <w:rPr>
          <w:color w:val="1D1B11"/>
        </w:rPr>
        <w:t>Spring</w:t>
      </w:r>
      <w:r w:rsidR="00CE659F" w:rsidRPr="00B71D81">
        <w:rPr>
          <w:color w:val="1D1B11"/>
          <w:spacing w:val="-7"/>
        </w:rPr>
        <w:t xml:space="preserve"> </w:t>
      </w:r>
      <w:r w:rsidR="00CE659F" w:rsidRPr="00B71D81">
        <w:rPr>
          <w:color w:val="1D1B11"/>
        </w:rPr>
        <w:t>Conference,</w:t>
      </w:r>
      <w:r w:rsidR="00CE659F" w:rsidRPr="00B71D81">
        <w:rPr>
          <w:color w:val="1D1B11"/>
          <w:spacing w:val="-9"/>
        </w:rPr>
        <w:t xml:space="preserve"> </w:t>
      </w:r>
      <w:r w:rsidR="00CE659F" w:rsidRPr="00B71D81">
        <w:rPr>
          <w:i/>
          <w:color w:val="1D1B11"/>
        </w:rPr>
        <w:t>Mediation</w:t>
      </w:r>
      <w:r w:rsidR="00CE659F" w:rsidRPr="00B71D81">
        <w:rPr>
          <w:i/>
          <w:color w:val="1D1B11"/>
          <w:spacing w:val="-6"/>
        </w:rPr>
        <w:t xml:space="preserve"> </w:t>
      </w:r>
      <w:r w:rsidR="00CE659F" w:rsidRPr="00B71D81">
        <w:rPr>
          <w:i/>
          <w:color w:val="1D1B11"/>
        </w:rPr>
        <w:t>in</w:t>
      </w:r>
      <w:r w:rsidR="00CE659F" w:rsidRPr="00B71D81">
        <w:rPr>
          <w:i/>
          <w:color w:val="1D1B11"/>
          <w:spacing w:val="-5"/>
        </w:rPr>
        <w:t xml:space="preserve"> </w:t>
      </w:r>
      <w:r w:rsidR="00CE659F" w:rsidRPr="00B71D81">
        <w:rPr>
          <w:i/>
          <w:color w:val="1D1B11"/>
        </w:rPr>
        <w:t>Insurance</w:t>
      </w:r>
      <w:r w:rsidR="00CE659F" w:rsidRPr="00B71D81">
        <w:rPr>
          <w:i/>
          <w:color w:val="1D1B11"/>
          <w:spacing w:val="-6"/>
        </w:rPr>
        <w:t xml:space="preserve"> </w:t>
      </w:r>
      <w:r w:rsidR="00CE659F" w:rsidRPr="00B71D81">
        <w:rPr>
          <w:i/>
          <w:color w:val="1D1B11"/>
        </w:rPr>
        <w:t>and</w:t>
      </w:r>
      <w:r w:rsidR="00CE659F" w:rsidRPr="00B71D81">
        <w:rPr>
          <w:i/>
          <w:color w:val="1D1B11"/>
          <w:spacing w:val="-7"/>
        </w:rPr>
        <w:t xml:space="preserve"> </w:t>
      </w:r>
      <w:r w:rsidR="00CE659F" w:rsidRPr="00B71D81">
        <w:rPr>
          <w:i/>
          <w:color w:val="1D1B11"/>
        </w:rPr>
        <w:t>Reinsurance</w:t>
      </w:r>
      <w:r w:rsidR="00CE659F" w:rsidRPr="00B71D81">
        <w:rPr>
          <w:i/>
          <w:color w:val="1D1B11"/>
          <w:spacing w:val="-6"/>
        </w:rPr>
        <w:t xml:space="preserve"> </w:t>
      </w:r>
      <w:r w:rsidR="00CE659F" w:rsidRPr="00B71D81">
        <w:rPr>
          <w:color w:val="1D1B11"/>
        </w:rPr>
        <w:t>(5/10/12)</w:t>
      </w:r>
      <w:r>
        <w:rPr>
          <w:color w:val="1D1B11"/>
        </w:rPr>
        <w:t>;</w:t>
      </w:r>
      <w:r w:rsidR="00CE659F" w:rsidRPr="00B71D81">
        <w:rPr>
          <w:color w:val="1D1B11"/>
          <w:spacing w:val="-8"/>
        </w:rPr>
        <w:t xml:space="preserve"> </w:t>
      </w:r>
      <w:r w:rsidR="00CE659F" w:rsidRPr="00B71D81">
        <w:rPr>
          <w:color w:val="1D1B11"/>
        </w:rPr>
        <w:t>Palm</w:t>
      </w:r>
      <w:r w:rsidR="00CE659F" w:rsidRPr="00B71D81">
        <w:rPr>
          <w:color w:val="1D1B11"/>
          <w:spacing w:val="-5"/>
        </w:rPr>
        <w:t xml:space="preserve"> </w:t>
      </w:r>
      <w:r w:rsidR="00CE659F" w:rsidRPr="00B71D81">
        <w:rPr>
          <w:color w:val="1D1B11"/>
        </w:rPr>
        <w:t>Beach</w:t>
      </w:r>
    </w:p>
    <w:p w14:paraId="4C09CF06" w14:textId="54AAE793" w:rsidR="00CE659F" w:rsidRDefault="00BD7C16" w:rsidP="00BD7C16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ind w:left="0"/>
      </w:pPr>
      <w:r w:rsidRPr="00BD7C16">
        <w:rPr>
          <w:color w:val="1D1B11"/>
        </w:rPr>
        <w:br w:type="page"/>
      </w:r>
      <w:r w:rsidR="00CE659F" w:rsidRPr="00BD7C16">
        <w:rPr>
          <w:color w:val="1D1B11"/>
        </w:rPr>
        <w:t xml:space="preserve">C5 Reinsurance Claims </w:t>
      </w:r>
      <w:r w:rsidR="00CE659F" w:rsidRPr="00BD7C16">
        <w:rPr>
          <w:color w:val="1D1B11"/>
          <w:spacing w:val="-3"/>
        </w:rPr>
        <w:t xml:space="preserve">Conference, </w:t>
      </w:r>
      <w:r w:rsidR="00CE659F" w:rsidRPr="00BD7C16">
        <w:rPr>
          <w:i/>
          <w:color w:val="1D1B11"/>
        </w:rPr>
        <w:t xml:space="preserve">Cutting Edge Strategies for Dealing with </w:t>
      </w:r>
      <w:r w:rsidR="00CE659F" w:rsidRPr="00BD7C16">
        <w:rPr>
          <w:i/>
          <w:color w:val="1D1B11"/>
          <w:spacing w:val="-3"/>
        </w:rPr>
        <w:t xml:space="preserve">New </w:t>
      </w:r>
      <w:r w:rsidR="00CE659F" w:rsidRPr="00BD7C16">
        <w:rPr>
          <w:i/>
          <w:color w:val="1D1B11"/>
        </w:rPr>
        <w:t xml:space="preserve">Challenges in 2011 and Beyond </w:t>
      </w:r>
      <w:r w:rsidR="00CE659F" w:rsidRPr="00BD7C16">
        <w:rPr>
          <w:color w:val="1D1B11"/>
        </w:rPr>
        <w:t>(5/10/11)</w:t>
      </w:r>
      <w:r w:rsidR="00A41006" w:rsidRPr="00BD7C16">
        <w:rPr>
          <w:color w:val="1D1B11"/>
        </w:rPr>
        <w:t>;</w:t>
      </w:r>
      <w:r w:rsidR="00CE659F" w:rsidRPr="00BD7C16">
        <w:rPr>
          <w:color w:val="1D1B11"/>
        </w:rPr>
        <w:t xml:space="preserve"> London, England</w:t>
      </w:r>
    </w:p>
    <w:p w14:paraId="502F82BF" w14:textId="77777777" w:rsidR="00495CF4" w:rsidRPr="00165E78" w:rsidRDefault="00CE659F" w:rsidP="00BD7C16">
      <w:pPr>
        <w:pStyle w:val="ListParagraph"/>
        <w:numPr>
          <w:ilvl w:val="0"/>
          <w:numId w:val="3"/>
        </w:numPr>
        <w:ind w:left="0"/>
        <w:rPr>
          <w:i/>
        </w:rPr>
      </w:pPr>
      <w:proofErr w:type="spellStart"/>
      <w:r w:rsidRPr="00495CF4">
        <w:rPr>
          <w:color w:val="1D1B11"/>
        </w:rPr>
        <w:t>ReMedi</w:t>
      </w:r>
      <w:proofErr w:type="spellEnd"/>
      <w:r w:rsidRPr="00495CF4">
        <w:rPr>
          <w:color w:val="1D1B11"/>
        </w:rPr>
        <w:t xml:space="preserve"> Spring Conference, </w:t>
      </w:r>
      <w:r w:rsidRPr="00495CF4">
        <w:rPr>
          <w:i/>
          <w:color w:val="1D1B11"/>
        </w:rPr>
        <w:t>Insurance and Reinsurance Mediation in the 21</w:t>
      </w:r>
      <w:r w:rsidRPr="00495CF4">
        <w:rPr>
          <w:i/>
          <w:color w:val="1D1B11"/>
          <w:vertAlign w:val="superscript"/>
        </w:rPr>
        <w:t>st</w:t>
      </w:r>
      <w:r w:rsidRPr="00495CF4">
        <w:rPr>
          <w:i/>
          <w:color w:val="1D1B11"/>
        </w:rPr>
        <w:t xml:space="preserve"> Century, </w:t>
      </w:r>
      <w:r w:rsidRPr="00495CF4">
        <w:rPr>
          <w:color w:val="1D1B11"/>
        </w:rPr>
        <w:t>Co-Chair</w:t>
      </w:r>
      <w:r w:rsidR="00CC61BE" w:rsidRPr="00495CF4">
        <w:rPr>
          <w:i/>
          <w:color w:val="1D1B11"/>
        </w:rPr>
        <w:t xml:space="preserve"> </w:t>
      </w:r>
      <w:r w:rsidRPr="00495CF4">
        <w:rPr>
          <w:i/>
          <w:color w:val="1D1B11"/>
        </w:rPr>
        <w:t>(5/12/10)</w:t>
      </w:r>
      <w:r w:rsidR="00CC61BE" w:rsidRPr="00495CF4">
        <w:rPr>
          <w:i/>
          <w:color w:val="1D1B11"/>
        </w:rPr>
        <w:t>;</w:t>
      </w:r>
      <w:r w:rsidRPr="00495CF4">
        <w:rPr>
          <w:i/>
          <w:color w:val="1D1B11"/>
        </w:rPr>
        <w:t xml:space="preserve"> </w:t>
      </w:r>
      <w:r w:rsidRPr="00495CF4">
        <w:rPr>
          <w:color w:val="1D1B11"/>
        </w:rPr>
        <w:t>N</w:t>
      </w:r>
      <w:r w:rsidR="00495CF4" w:rsidRPr="00495CF4">
        <w:rPr>
          <w:color w:val="1D1B11"/>
        </w:rPr>
        <w:t>YC</w:t>
      </w:r>
    </w:p>
    <w:p w14:paraId="07DF435D" w14:textId="4F9E0C04" w:rsidR="00CE659F" w:rsidRPr="00165E78" w:rsidRDefault="00CE659F" w:rsidP="00BD7C16">
      <w:pPr>
        <w:pStyle w:val="ListParagraph"/>
        <w:numPr>
          <w:ilvl w:val="0"/>
          <w:numId w:val="3"/>
        </w:numPr>
        <w:ind w:left="0"/>
        <w:rPr>
          <w:i/>
        </w:rPr>
      </w:pPr>
      <w:r w:rsidRPr="00495CF4">
        <w:rPr>
          <w:color w:val="1D1B11"/>
        </w:rPr>
        <w:t xml:space="preserve">International Association of Insurance Receivers 2010 Insolvency Workshop, </w:t>
      </w:r>
      <w:r w:rsidRPr="00495CF4">
        <w:rPr>
          <w:i/>
          <w:color w:val="1D1B11"/>
        </w:rPr>
        <w:t>Mock Mediation</w:t>
      </w:r>
      <w:r w:rsidR="00165E78">
        <w:rPr>
          <w:i/>
          <w:color w:val="1D1B11"/>
        </w:rPr>
        <w:t xml:space="preserve"> </w:t>
      </w:r>
      <w:r w:rsidRPr="00165E78">
        <w:rPr>
          <w:color w:val="1D1B11"/>
        </w:rPr>
        <w:t>(4/22/10)</w:t>
      </w:r>
      <w:r w:rsidR="00CC61BE" w:rsidRPr="00165E78">
        <w:rPr>
          <w:color w:val="1D1B11"/>
        </w:rPr>
        <w:t>;</w:t>
      </w:r>
      <w:r w:rsidRPr="00165E78">
        <w:rPr>
          <w:color w:val="1D1B11"/>
        </w:rPr>
        <w:t xml:space="preserve"> Miami</w:t>
      </w:r>
    </w:p>
    <w:p w14:paraId="1B280DF8" w14:textId="7730D7FC" w:rsidR="00CE659F" w:rsidRDefault="00CE659F" w:rsidP="00BD7C16">
      <w:pPr>
        <w:pStyle w:val="BodyText"/>
        <w:numPr>
          <w:ilvl w:val="0"/>
          <w:numId w:val="3"/>
        </w:numPr>
        <w:ind w:left="0"/>
      </w:pPr>
      <w:r>
        <w:rPr>
          <w:color w:val="1D1B11"/>
        </w:rPr>
        <w:t>Marcus Evans 3</w:t>
      </w:r>
      <w:r>
        <w:rPr>
          <w:color w:val="1D1B11"/>
          <w:vertAlign w:val="superscript"/>
        </w:rPr>
        <w:t>rd</w:t>
      </w:r>
      <w:r>
        <w:rPr>
          <w:color w:val="1D1B11"/>
        </w:rPr>
        <w:t xml:space="preserve"> Annual Reinsurance Strategies Conference, </w:t>
      </w:r>
      <w:r>
        <w:rPr>
          <w:i/>
          <w:color w:val="1D1B11"/>
        </w:rPr>
        <w:t xml:space="preserve">Mock Mediator </w:t>
      </w:r>
      <w:r>
        <w:rPr>
          <w:color w:val="1D1B11"/>
        </w:rPr>
        <w:t>(9/14/09)</w:t>
      </w:r>
      <w:r w:rsidR="00CC61BE">
        <w:rPr>
          <w:color w:val="1D1B11"/>
        </w:rPr>
        <w:t xml:space="preserve">; </w:t>
      </w:r>
      <w:r>
        <w:rPr>
          <w:color w:val="1D1B11"/>
        </w:rPr>
        <w:t>Philadelphia</w:t>
      </w:r>
    </w:p>
    <w:p w14:paraId="7D4F4BB8" w14:textId="47B418B6" w:rsidR="00CE659F" w:rsidRDefault="00CE659F" w:rsidP="00BD7C16">
      <w:pPr>
        <w:pStyle w:val="ListParagraph"/>
        <w:numPr>
          <w:ilvl w:val="0"/>
          <w:numId w:val="3"/>
        </w:numPr>
        <w:ind w:left="0"/>
      </w:pPr>
      <w:r w:rsidRPr="00B71D81">
        <w:rPr>
          <w:color w:val="1D1B11"/>
        </w:rPr>
        <w:t>ABA</w:t>
      </w:r>
      <w:r w:rsidRPr="00B71D81">
        <w:rPr>
          <w:color w:val="1D1B11"/>
          <w:spacing w:val="-12"/>
        </w:rPr>
        <w:t xml:space="preserve"> </w:t>
      </w:r>
      <w:r w:rsidRPr="00B71D81">
        <w:rPr>
          <w:color w:val="1D1B11"/>
        </w:rPr>
        <w:t>Litigation</w:t>
      </w:r>
      <w:r w:rsidRPr="00B71D81">
        <w:rPr>
          <w:color w:val="1D1B11"/>
          <w:spacing w:val="-13"/>
        </w:rPr>
        <w:t xml:space="preserve"> </w:t>
      </w:r>
      <w:r w:rsidRPr="00B71D81">
        <w:rPr>
          <w:color w:val="1D1B11"/>
        </w:rPr>
        <w:t>Section,</w:t>
      </w:r>
      <w:r w:rsidRPr="00B71D81">
        <w:rPr>
          <w:color w:val="1D1B11"/>
          <w:spacing w:val="-12"/>
        </w:rPr>
        <w:t xml:space="preserve"> </w:t>
      </w:r>
      <w:r w:rsidRPr="00B71D81">
        <w:rPr>
          <w:color w:val="1D1B11"/>
        </w:rPr>
        <w:t>Dispute</w:t>
      </w:r>
      <w:r w:rsidRPr="00B71D81">
        <w:rPr>
          <w:color w:val="1D1B11"/>
          <w:spacing w:val="-10"/>
        </w:rPr>
        <w:t xml:space="preserve"> </w:t>
      </w:r>
      <w:r w:rsidRPr="00B71D81">
        <w:rPr>
          <w:color w:val="1D1B11"/>
        </w:rPr>
        <w:t>Resolution</w:t>
      </w:r>
      <w:r w:rsidRPr="00B71D81">
        <w:rPr>
          <w:color w:val="1D1B11"/>
          <w:spacing w:val="-13"/>
        </w:rPr>
        <w:t xml:space="preserve"> </w:t>
      </w:r>
      <w:r w:rsidRPr="00B71D81">
        <w:rPr>
          <w:color w:val="1D1B11"/>
        </w:rPr>
        <w:t>Committee</w:t>
      </w:r>
      <w:r w:rsidRPr="00B71D81">
        <w:rPr>
          <w:color w:val="1D1B11"/>
          <w:spacing w:val="-12"/>
        </w:rPr>
        <w:t xml:space="preserve"> </w:t>
      </w:r>
      <w:r w:rsidRPr="00B71D81">
        <w:rPr>
          <w:color w:val="1D1B11"/>
        </w:rPr>
        <w:t>Spring</w:t>
      </w:r>
      <w:r w:rsidRPr="00B71D81">
        <w:rPr>
          <w:color w:val="1D1B11"/>
          <w:spacing w:val="-12"/>
        </w:rPr>
        <w:t xml:space="preserve"> </w:t>
      </w:r>
      <w:r w:rsidRPr="00B71D81">
        <w:rPr>
          <w:color w:val="1D1B11"/>
        </w:rPr>
        <w:t>Conference,</w:t>
      </w:r>
      <w:r w:rsidRPr="00B71D81">
        <w:rPr>
          <w:color w:val="1D1B11"/>
          <w:spacing w:val="-10"/>
        </w:rPr>
        <w:t xml:space="preserve"> </w:t>
      </w:r>
      <w:r w:rsidRPr="00B71D81">
        <w:rPr>
          <w:i/>
          <w:color w:val="1D1B11"/>
        </w:rPr>
        <w:t>Leveraging</w:t>
      </w:r>
      <w:r w:rsidRPr="00B71D81">
        <w:rPr>
          <w:i/>
          <w:color w:val="1D1B11"/>
          <w:spacing w:val="-12"/>
        </w:rPr>
        <w:t xml:space="preserve"> </w:t>
      </w:r>
      <w:r w:rsidRPr="00B71D81">
        <w:rPr>
          <w:i/>
          <w:color w:val="1D1B11"/>
        </w:rPr>
        <w:t>Information</w:t>
      </w:r>
      <w:r w:rsidRPr="00B71D81">
        <w:rPr>
          <w:i/>
          <w:color w:val="1D1B11"/>
          <w:spacing w:val="-10"/>
        </w:rPr>
        <w:t xml:space="preserve"> </w:t>
      </w:r>
      <w:r w:rsidRPr="00B71D81">
        <w:rPr>
          <w:i/>
          <w:color w:val="1D1B11"/>
        </w:rPr>
        <w:t xml:space="preserve">to Overcome </w:t>
      </w:r>
      <w:r w:rsidRPr="00B71D81">
        <w:rPr>
          <w:i/>
          <w:color w:val="1D1B11"/>
          <w:spacing w:val="-3"/>
        </w:rPr>
        <w:t xml:space="preserve">Psychological </w:t>
      </w:r>
      <w:r w:rsidRPr="00B71D81">
        <w:rPr>
          <w:i/>
          <w:color w:val="1D1B11"/>
        </w:rPr>
        <w:t xml:space="preserve">Barriers in Mediation </w:t>
      </w:r>
      <w:r w:rsidRPr="00B71D81">
        <w:rPr>
          <w:color w:val="1D1B11"/>
        </w:rPr>
        <w:t>(4/29/09)</w:t>
      </w:r>
      <w:r w:rsidR="00CC61BE">
        <w:rPr>
          <w:color w:val="1D1B11"/>
        </w:rPr>
        <w:t>;</w:t>
      </w:r>
      <w:r w:rsidRPr="00B71D81">
        <w:rPr>
          <w:color w:val="1D1B11"/>
          <w:spacing w:val="-14"/>
        </w:rPr>
        <w:t xml:space="preserve"> </w:t>
      </w:r>
      <w:proofErr w:type="gramStart"/>
      <w:r w:rsidRPr="00B71D81">
        <w:rPr>
          <w:color w:val="1D1B11"/>
        </w:rPr>
        <w:t>Atlanta</w:t>
      </w:r>
      <w:proofErr w:type="gramEnd"/>
    </w:p>
    <w:p w14:paraId="62C5D684" w14:textId="76B98F1C" w:rsidR="00CE659F" w:rsidRDefault="00CE659F" w:rsidP="00BD7C16">
      <w:pPr>
        <w:pStyle w:val="ListParagraph"/>
        <w:numPr>
          <w:ilvl w:val="0"/>
          <w:numId w:val="3"/>
        </w:numPr>
        <w:ind w:left="0"/>
      </w:pPr>
      <w:r w:rsidRPr="00B71D81">
        <w:rPr>
          <w:color w:val="1D1B11"/>
        </w:rPr>
        <w:t>Harris</w:t>
      </w:r>
      <w:r w:rsidRPr="00B71D81">
        <w:rPr>
          <w:color w:val="1D1B11"/>
          <w:spacing w:val="-13"/>
        </w:rPr>
        <w:t xml:space="preserve"> </w:t>
      </w:r>
      <w:r w:rsidRPr="00B71D81">
        <w:rPr>
          <w:color w:val="1D1B11"/>
        </w:rPr>
        <w:t>Martin</w:t>
      </w:r>
      <w:r w:rsidRPr="00B71D81">
        <w:rPr>
          <w:color w:val="1D1B11"/>
          <w:spacing w:val="-14"/>
        </w:rPr>
        <w:t xml:space="preserve"> </w:t>
      </w:r>
      <w:r w:rsidRPr="00B71D81">
        <w:rPr>
          <w:color w:val="1D1B11"/>
        </w:rPr>
        <w:t>Reinsurance</w:t>
      </w:r>
      <w:r w:rsidRPr="00B71D81">
        <w:rPr>
          <w:color w:val="1D1B11"/>
          <w:spacing w:val="-14"/>
        </w:rPr>
        <w:t xml:space="preserve"> </w:t>
      </w:r>
      <w:r w:rsidRPr="00B71D81">
        <w:rPr>
          <w:color w:val="1D1B11"/>
        </w:rPr>
        <w:t>Conference</w:t>
      </w:r>
      <w:r w:rsidRPr="00B71D81">
        <w:rPr>
          <w:color w:val="1D1B11"/>
          <w:spacing w:val="-9"/>
        </w:rPr>
        <w:t xml:space="preserve"> </w:t>
      </w:r>
      <w:r w:rsidRPr="00B71D81">
        <w:rPr>
          <w:color w:val="1D1B11"/>
        </w:rPr>
        <w:t>Co-Chair,</w:t>
      </w:r>
      <w:r w:rsidRPr="00B71D81">
        <w:rPr>
          <w:color w:val="1D1B11"/>
          <w:spacing w:val="-12"/>
        </w:rPr>
        <w:t xml:space="preserve"> </w:t>
      </w:r>
      <w:r w:rsidRPr="00B71D81">
        <w:rPr>
          <w:i/>
          <w:color w:val="1D1B11"/>
        </w:rPr>
        <w:t>Reinsurance</w:t>
      </w:r>
      <w:r w:rsidRPr="00B71D81">
        <w:rPr>
          <w:i/>
          <w:color w:val="1D1B11"/>
          <w:spacing w:val="-12"/>
        </w:rPr>
        <w:t xml:space="preserve"> </w:t>
      </w:r>
      <w:r w:rsidRPr="00B71D81">
        <w:rPr>
          <w:i/>
          <w:color w:val="1D1B11"/>
        </w:rPr>
        <w:t>Mediations</w:t>
      </w:r>
      <w:r w:rsidRPr="00B71D81">
        <w:rPr>
          <w:i/>
          <w:color w:val="1D1B11"/>
          <w:spacing w:val="-15"/>
        </w:rPr>
        <w:t xml:space="preserve"> </w:t>
      </w:r>
      <w:r w:rsidRPr="00B71D81">
        <w:rPr>
          <w:i/>
          <w:color w:val="1D1B11"/>
        </w:rPr>
        <w:t>and</w:t>
      </w:r>
      <w:r w:rsidRPr="00B71D81">
        <w:rPr>
          <w:i/>
          <w:color w:val="1D1B11"/>
          <w:spacing w:val="-13"/>
        </w:rPr>
        <w:t xml:space="preserve"> </w:t>
      </w:r>
      <w:r w:rsidRPr="00B71D81">
        <w:rPr>
          <w:i/>
          <w:color w:val="1D1B11"/>
        </w:rPr>
        <w:t>Arbitrations</w:t>
      </w:r>
      <w:r w:rsidRPr="00B71D81">
        <w:rPr>
          <w:i/>
          <w:color w:val="1D1B11"/>
          <w:spacing w:val="-11"/>
        </w:rPr>
        <w:t xml:space="preserve"> </w:t>
      </w:r>
      <w:r w:rsidRPr="00B71D81">
        <w:rPr>
          <w:color w:val="1D1B11"/>
        </w:rPr>
        <w:t>(3/26/09)</w:t>
      </w:r>
      <w:r w:rsidR="00CC61BE">
        <w:rPr>
          <w:color w:val="1D1B11"/>
        </w:rPr>
        <w:t>;</w:t>
      </w:r>
      <w:r w:rsidRPr="00B71D81">
        <w:rPr>
          <w:color w:val="1D1B11"/>
        </w:rPr>
        <w:t xml:space="preserve"> Miami</w:t>
      </w:r>
    </w:p>
    <w:p w14:paraId="1777BB4E" w14:textId="49B7C236" w:rsidR="00CE659F" w:rsidRDefault="00CE659F" w:rsidP="00BD7C16">
      <w:pPr>
        <w:pStyle w:val="ListParagraph"/>
        <w:numPr>
          <w:ilvl w:val="0"/>
          <w:numId w:val="3"/>
        </w:numPr>
        <w:ind w:left="0"/>
      </w:pPr>
      <w:r w:rsidRPr="00B71D81">
        <w:rPr>
          <w:color w:val="1D1B11"/>
        </w:rPr>
        <w:t xml:space="preserve">ARIAS Fall Conference, </w:t>
      </w:r>
      <w:r w:rsidRPr="00B71D81">
        <w:rPr>
          <w:i/>
          <w:color w:val="1D1B11"/>
        </w:rPr>
        <w:t xml:space="preserve">Mock Mediator </w:t>
      </w:r>
      <w:r w:rsidRPr="00B71D81">
        <w:rPr>
          <w:color w:val="1D1B11"/>
        </w:rPr>
        <w:t>(11/6/08</w:t>
      </w:r>
      <w:proofErr w:type="gramStart"/>
      <w:r w:rsidRPr="00B71D81">
        <w:rPr>
          <w:color w:val="1D1B11"/>
        </w:rPr>
        <w:t>)</w:t>
      </w:r>
      <w:r w:rsidR="00495CF4">
        <w:rPr>
          <w:color w:val="1D1B11"/>
        </w:rPr>
        <w:t>;</w:t>
      </w:r>
      <w:proofErr w:type="gramEnd"/>
      <w:r w:rsidRPr="00B71D81">
        <w:rPr>
          <w:color w:val="1D1B11"/>
        </w:rPr>
        <w:t xml:space="preserve"> New York City</w:t>
      </w:r>
    </w:p>
    <w:p w14:paraId="69B39CC2" w14:textId="29A26FE1" w:rsidR="00CE659F" w:rsidRDefault="00CE659F" w:rsidP="00BD7C16">
      <w:pPr>
        <w:pStyle w:val="ListParagraph"/>
        <w:numPr>
          <w:ilvl w:val="0"/>
          <w:numId w:val="3"/>
        </w:numPr>
        <w:spacing w:line="237" w:lineRule="auto"/>
        <w:ind w:left="0"/>
      </w:pPr>
      <w:r w:rsidRPr="00B71D81">
        <w:rPr>
          <w:color w:val="1D1B11"/>
        </w:rPr>
        <w:t>Marcus Evans 2</w:t>
      </w:r>
      <w:r w:rsidRPr="00B71D81">
        <w:rPr>
          <w:color w:val="1D1B11"/>
          <w:vertAlign w:val="superscript"/>
        </w:rPr>
        <w:t>nd</w:t>
      </w:r>
      <w:r w:rsidRPr="00B71D81">
        <w:rPr>
          <w:color w:val="1D1B11"/>
        </w:rPr>
        <w:t xml:space="preserve"> Annual Reinsurance Litigation and Arbitration Conference, </w:t>
      </w:r>
      <w:r w:rsidRPr="00B71D81">
        <w:rPr>
          <w:i/>
          <w:color w:val="1D1B11"/>
        </w:rPr>
        <w:t xml:space="preserve">Follow the Fortunes Update and Allocation </w:t>
      </w:r>
      <w:r w:rsidRPr="00B71D81">
        <w:rPr>
          <w:color w:val="1D1B11"/>
        </w:rPr>
        <w:t>(9/9/08)</w:t>
      </w:r>
      <w:r w:rsidR="00495CF4">
        <w:rPr>
          <w:color w:val="1D1B11"/>
        </w:rPr>
        <w:t>;</w:t>
      </w:r>
      <w:r w:rsidRPr="00B71D81">
        <w:rPr>
          <w:color w:val="1D1B11"/>
        </w:rPr>
        <w:t xml:space="preserve"> </w:t>
      </w:r>
      <w:proofErr w:type="gramStart"/>
      <w:r w:rsidRPr="00B71D81">
        <w:rPr>
          <w:color w:val="1D1B11"/>
        </w:rPr>
        <w:t>Philadelphia</w:t>
      </w:r>
      <w:proofErr w:type="gramEnd"/>
    </w:p>
    <w:p w14:paraId="3033BA17" w14:textId="57AAD18B" w:rsidR="00CE659F" w:rsidRDefault="00CE659F" w:rsidP="00BD7C16">
      <w:pPr>
        <w:pStyle w:val="ListParagraph"/>
        <w:numPr>
          <w:ilvl w:val="0"/>
          <w:numId w:val="3"/>
        </w:numPr>
        <w:ind w:left="0"/>
      </w:pPr>
      <w:r w:rsidRPr="00B71D81">
        <w:rPr>
          <w:color w:val="1D1B11"/>
        </w:rPr>
        <w:t xml:space="preserve">AIRROC Spring conference, </w:t>
      </w:r>
      <w:r w:rsidRPr="00B71D81">
        <w:rPr>
          <w:i/>
          <w:color w:val="1D1B11"/>
        </w:rPr>
        <w:t xml:space="preserve">Mock Mediator </w:t>
      </w:r>
      <w:r w:rsidRPr="00B71D81">
        <w:rPr>
          <w:color w:val="1D1B11"/>
        </w:rPr>
        <w:t>(5/22/08)</w:t>
      </w:r>
      <w:r w:rsidR="00495CF4">
        <w:rPr>
          <w:color w:val="1D1B11"/>
        </w:rPr>
        <w:t>;</w:t>
      </w:r>
      <w:r w:rsidRPr="00B71D81">
        <w:rPr>
          <w:color w:val="1D1B11"/>
        </w:rPr>
        <w:t xml:space="preserve"> New York City</w:t>
      </w:r>
    </w:p>
    <w:p w14:paraId="25998AFE" w14:textId="77777777" w:rsidR="00CE659F" w:rsidRPr="00B71D81" w:rsidRDefault="00CE659F" w:rsidP="00BD7C16">
      <w:pPr>
        <w:pStyle w:val="ListParagraph"/>
        <w:numPr>
          <w:ilvl w:val="0"/>
          <w:numId w:val="3"/>
        </w:numPr>
        <w:ind w:left="0"/>
        <w:rPr>
          <w:i/>
        </w:rPr>
      </w:pPr>
      <w:r w:rsidRPr="00B71D81">
        <w:rPr>
          <w:color w:val="1D1B11"/>
        </w:rPr>
        <w:t xml:space="preserve">Lexis/Nexis </w:t>
      </w:r>
      <w:proofErr w:type="spellStart"/>
      <w:r w:rsidRPr="00B71D81">
        <w:rPr>
          <w:color w:val="1D1B11"/>
        </w:rPr>
        <w:t>Mealey’s</w:t>
      </w:r>
      <w:proofErr w:type="spellEnd"/>
      <w:r w:rsidRPr="00B71D81">
        <w:rPr>
          <w:color w:val="1D1B11"/>
        </w:rPr>
        <w:t xml:space="preserve"> Reinsurance Litigation and Arbitration Conference, </w:t>
      </w:r>
      <w:r w:rsidRPr="00B71D81">
        <w:rPr>
          <w:i/>
          <w:color w:val="1D1B11"/>
        </w:rPr>
        <w:t>Arbitrator’s Roundtable</w:t>
      </w:r>
    </w:p>
    <w:p w14:paraId="0E75EB13" w14:textId="271CA3B6" w:rsidR="00CE659F" w:rsidRDefault="00165E78" w:rsidP="00BD7C16">
      <w:pPr>
        <w:pStyle w:val="BodyText"/>
      </w:pPr>
      <w:r>
        <w:rPr>
          <w:color w:val="1D1B11"/>
        </w:rPr>
        <w:t xml:space="preserve">       </w:t>
      </w:r>
      <w:r w:rsidR="00CE659F">
        <w:rPr>
          <w:color w:val="1D1B11"/>
        </w:rPr>
        <w:t>(2/12/08)</w:t>
      </w:r>
      <w:r w:rsidR="00495CF4">
        <w:rPr>
          <w:color w:val="1D1B11"/>
        </w:rPr>
        <w:t>;</w:t>
      </w:r>
      <w:r w:rsidR="00CE659F">
        <w:rPr>
          <w:color w:val="1D1B11"/>
        </w:rPr>
        <w:t xml:space="preserve"> Washington DC</w:t>
      </w:r>
    </w:p>
    <w:p w14:paraId="7ACC0EDC" w14:textId="5A5238D9" w:rsidR="00CE659F" w:rsidRDefault="00CE659F" w:rsidP="00BD7C16">
      <w:pPr>
        <w:pStyle w:val="ListParagraph"/>
        <w:numPr>
          <w:ilvl w:val="0"/>
          <w:numId w:val="3"/>
        </w:numPr>
        <w:ind w:left="0"/>
      </w:pPr>
      <w:r w:rsidRPr="00B71D81">
        <w:rPr>
          <w:color w:val="1D1B11"/>
        </w:rPr>
        <w:t xml:space="preserve">Lexis/Nexis </w:t>
      </w:r>
      <w:proofErr w:type="spellStart"/>
      <w:r w:rsidRPr="00B71D81">
        <w:rPr>
          <w:color w:val="1D1B11"/>
        </w:rPr>
        <w:t>Mealey’s</w:t>
      </w:r>
      <w:proofErr w:type="spellEnd"/>
      <w:r w:rsidRPr="00B71D81">
        <w:rPr>
          <w:color w:val="1D1B11"/>
        </w:rPr>
        <w:t xml:space="preserve"> Fundamentals of Reinsurance, </w:t>
      </w:r>
      <w:r w:rsidRPr="00B71D81">
        <w:rPr>
          <w:i/>
          <w:color w:val="1D1B11"/>
        </w:rPr>
        <w:t xml:space="preserve">Arbitrators’ Roundtable </w:t>
      </w:r>
      <w:r w:rsidRPr="00B71D81">
        <w:rPr>
          <w:color w:val="1D1B11"/>
        </w:rPr>
        <w:t>(3/16/07)</w:t>
      </w:r>
      <w:r w:rsidR="00495CF4">
        <w:rPr>
          <w:color w:val="1D1B11"/>
        </w:rPr>
        <w:t>;</w:t>
      </w:r>
      <w:r w:rsidRPr="00B71D81">
        <w:rPr>
          <w:color w:val="1D1B11"/>
        </w:rPr>
        <w:t xml:space="preserve"> New Orleans</w:t>
      </w:r>
    </w:p>
    <w:p w14:paraId="4CA0DBB9" w14:textId="4BF10714" w:rsidR="00CE659F" w:rsidRDefault="00CE659F" w:rsidP="00BD7C16">
      <w:pPr>
        <w:pStyle w:val="ListParagraph"/>
        <w:numPr>
          <w:ilvl w:val="0"/>
          <w:numId w:val="3"/>
        </w:numPr>
        <w:spacing w:line="237" w:lineRule="auto"/>
        <w:ind w:left="0"/>
      </w:pPr>
      <w:r w:rsidRPr="00B71D81">
        <w:rPr>
          <w:color w:val="1D1B11"/>
        </w:rPr>
        <w:t xml:space="preserve">Lexis/Nexis </w:t>
      </w:r>
      <w:proofErr w:type="spellStart"/>
      <w:r w:rsidRPr="00B71D81">
        <w:rPr>
          <w:color w:val="1D1B11"/>
        </w:rPr>
        <w:t>Mealey’s</w:t>
      </w:r>
      <w:proofErr w:type="spellEnd"/>
      <w:r w:rsidRPr="00B71D81">
        <w:rPr>
          <w:color w:val="1D1B11"/>
        </w:rPr>
        <w:t xml:space="preserve"> Fundamentals of Reinsurance, </w:t>
      </w:r>
      <w:r w:rsidRPr="00B71D81">
        <w:rPr>
          <w:i/>
          <w:color w:val="1D1B11"/>
          <w:spacing w:val="-3"/>
        </w:rPr>
        <w:t xml:space="preserve">The </w:t>
      </w:r>
      <w:r w:rsidRPr="00B71D81">
        <w:rPr>
          <w:i/>
          <w:color w:val="1D1B11"/>
        </w:rPr>
        <w:t xml:space="preserve">Changing Landscape of Reinsurance </w:t>
      </w:r>
      <w:r w:rsidRPr="00B71D81">
        <w:rPr>
          <w:color w:val="1D1B11"/>
        </w:rPr>
        <w:t>(3/15/07)</w:t>
      </w:r>
      <w:r w:rsidR="00495CF4">
        <w:rPr>
          <w:color w:val="1D1B11"/>
        </w:rPr>
        <w:t xml:space="preserve">; </w:t>
      </w:r>
      <w:r w:rsidRPr="00B71D81">
        <w:rPr>
          <w:color w:val="1D1B11"/>
        </w:rPr>
        <w:t>New Orleans</w:t>
      </w:r>
    </w:p>
    <w:p w14:paraId="61DF581C" w14:textId="2EAF160A" w:rsidR="00CE659F" w:rsidRDefault="00CE659F" w:rsidP="00BD7C16">
      <w:pPr>
        <w:pStyle w:val="ListParagraph"/>
        <w:numPr>
          <w:ilvl w:val="0"/>
          <w:numId w:val="3"/>
        </w:numPr>
        <w:ind w:left="0"/>
      </w:pPr>
      <w:r w:rsidRPr="00495CF4">
        <w:rPr>
          <w:color w:val="1D1B11"/>
        </w:rPr>
        <w:t xml:space="preserve">ARIAS Reinsurance Workshop, </w:t>
      </w:r>
      <w:r w:rsidRPr="00495CF4">
        <w:rPr>
          <w:i/>
          <w:color w:val="1D1B11"/>
        </w:rPr>
        <w:t xml:space="preserve">Arbitration </w:t>
      </w:r>
      <w:r w:rsidRPr="00495CF4">
        <w:rPr>
          <w:color w:val="1D1B11"/>
        </w:rPr>
        <w:t>(November 2005)</w:t>
      </w:r>
      <w:r w:rsidR="00495CF4" w:rsidRPr="00495CF4">
        <w:rPr>
          <w:color w:val="1D1B11"/>
        </w:rPr>
        <w:t>; New Yor</w:t>
      </w:r>
      <w:r w:rsidR="00495CF4">
        <w:rPr>
          <w:color w:val="1D1B11"/>
        </w:rPr>
        <w:t>k</w:t>
      </w:r>
      <w:r w:rsidR="00495CF4" w:rsidRPr="00495CF4">
        <w:rPr>
          <w:color w:val="1D1B11"/>
        </w:rPr>
        <w:t xml:space="preserve"> City</w:t>
      </w:r>
    </w:p>
    <w:p w14:paraId="50441E76" w14:textId="1C251405" w:rsidR="00CE659F" w:rsidRDefault="00CE659F" w:rsidP="00BD7C16">
      <w:pPr>
        <w:pStyle w:val="ListParagraph"/>
        <w:numPr>
          <w:ilvl w:val="0"/>
          <w:numId w:val="3"/>
        </w:numPr>
        <w:spacing w:line="237" w:lineRule="auto"/>
        <w:ind w:left="0"/>
      </w:pPr>
      <w:r w:rsidRPr="00B71D81">
        <w:rPr>
          <w:color w:val="1D1B11"/>
        </w:rPr>
        <w:t>Illinois</w:t>
      </w:r>
      <w:r w:rsidRPr="00B71D81">
        <w:rPr>
          <w:color w:val="1D1B11"/>
          <w:spacing w:val="-10"/>
        </w:rPr>
        <w:t xml:space="preserve"> </w:t>
      </w:r>
      <w:r w:rsidRPr="00B71D81">
        <w:rPr>
          <w:color w:val="1D1B11"/>
        </w:rPr>
        <w:t>CPA</w:t>
      </w:r>
      <w:r w:rsidRPr="00B71D81">
        <w:rPr>
          <w:color w:val="1D1B11"/>
          <w:spacing w:val="-12"/>
        </w:rPr>
        <w:t xml:space="preserve"> </w:t>
      </w:r>
      <w:r w:rsidRPr="00B71D81">
        <w:rPr>
          <w:color w:val="1D1B11"/>
        </w:rPr>
        <w:t>Society,</w:t>
      </w:r>
      <w:r w:rsidRPr="00B71D81">
        <w:rPr>
          <w:color w:val="1D1B11"/>
          <w:spacing w:val="-7"/>
        </w:rPr>
        <w:t xml:space="preserve"> </w:t>
      </w:r>
      <w:r w:rsidRPr="00B71D81">
        <w:rPr>
          <w:color w:val="1D1B11"/>
        </w:rPr>
        <w:t>Insurance</w:t>
      </w:r>
      <w:r w:rsidRPr="00B71D81">
        <w:rPr>
          <w:color w:val="1D1B11"/>
          <w:spacing w:val="-8"/>
        </w:rPr>
        <w:t xml:space="preserve"> </w:t>
      </w:r>
      <w:r w:rsidRPr="00B71D81">
        <w:rPr>
          <w:color w:val="1D1B11"/>
        </w:rPr>
        <w:t>and</w:t>
      </w:r>
      <w:r w:rsidRPr="00B71D81">
        <w:rPr>
          <w:color w:val="1D1B11"/>
          <w:spacing w:val="-12"/>
        </w:rPr>
        <w:t xml:space="preserve"> </w:t>
      </w:r>
      <w:r w:rsidRPr="00B71D81">
        <w:rPr>
          <w:color w:val="1D1B11"/>
        </w:rPr>
        <w:t>Reinsurance</w:t>
      </w:r>
      <w:r w:rsidRPr="00B71D81">
        <w:rPr>
          <w:color w:val="1D1B11"/>
          <w:spacing w:val="-7"/>
        </w:rPr>
        <w:t xml:space="preserve"> </w:t>
      </w:r>
      <w:r w:rsidRPr="00B71D81">
        <w:rPr>
          <w:color w:val="1D1B11"/>
        </w:rPr>
        <w:t>Section,</w:t>
      </w:r>
      <w:r w:rsidRPr="00B71D81">
        <w:rPr>
          <w:color w:val="1D1B11"/>
          <w:spacing w:val="-8"/>
        </w:rPr>
        <w:t xml:space="preserve"> </w:t>
      </w:r>
      <w:r w:rsidRPr="00B71D81">
        <w:rPr>
          <w:i/>
          <w:color w:val="1D1B11"/>
        </w:rPr>
        <w:t>Mediator</w:t>
      </w:r>
      <w:r w:rsidRPr="00B71D81">
        <w:rPr>
          <w:i/>
          <w:color w:val="1D1B11"/>
          <w:spacing w:val="-6"/>
        </w:rPr>
        <w:t xml:space="preserve"> </w:t>
      </w:r>
      <w:r w:rsidRPr="00B71D81">
        <w:rPr>
          <w:i/>
          <w:color w:val="1D1B11"/>
        </w:rPr>
        <w:t>of</w:t>
      </w:r>
      <w:r w:rsidRPr="00B71D81">
        <w:rPr>
          <w:i/>
          <w:color w:val="1D1B11"/>
          <w:spacing w:val="-12"/>
        </w:rPr>
        <w:t xml:space="preserve"> </w:t>
      </w:r>
      <w:r w:rsidRPr="00B71D81">
        <w:rPr>
          <w:i/>
          <w:color w:val="1D1B11"/>
        </w:rPr>
        <w:t>Mock</w:t>
      </w:r>
      <w:r w:rsidRPr="00B71D81">
        <w:rPr>
          <w:i/>
          <w:color w:val="1D1B11"/>
          <w:spacing w:val="-11"/>
        </w:rPr>
        <w:t xml:space="preserve"> </w:t>
      </w:r>
      <w:r w:rsidRPr="00B71D81">
        <w:rPr>
          <w:i/>
          <w:color w:val="1D1B11"/>
        </w:rPr>
        <w:t>Mediation</w:t>
      </w:r>
      <w:r w:rsidRPr="00B71D81">
        <w:rPr>
          <w:i/>
          <w:color w:val="1D1B11"/>
          <w:spacing w:val="-11"/>
        </w:rPr>
        <w:t xml:space="preserve"> </w:t>
      </w:r>
      <w:r w:rsidRPr="00B71D81">
        <w:rPr>
          <w:color w:val="1D1B11"/>
        </w:rPr>
        <w:t>(April</w:t>
      </w:r>
      <w:r w:rsidRPr="00B71D81">
        <w:rPr>
          <w:color w:val="1D1B11"/>
          <w:spacing w:val="-13"/>
        </w:rPr>
        <w:t xml:space="preserve"> </w:t>
      </w:r>
      <w:r w:rsidRPr="00B71D81">
        <w:rPr>
          <w:color w:val="1D1B11"/>
        </w:rPr>
        <w:t>2004)</w:t>
      </w:r>
      <w:r w:rsidR="00495CF4">
        <w:rPr>
          <w:color w:val="1D1B11"/>
        </w:rPr>
        <w:t>;</w:t>
      </w:r>
      <w:r w:rsidRPr="00B71D81">
        <w:rPr>
          <w:color w:val="1D1B11"/>
        </w:rPr>
        <w:t xml:space="preserve"> Chicago</w:t>
      </w:r>
    </w:p>
    <w:p w14:paraId="4EBA348C" w14:textId="77777777" w:rsidR="00A75505" w:rsidRDefault="00A75505" w:rsidP="00B71D81"/>
    <w:sectPr w:rsidR="00A75505">
      <w:footerReference w:type="default" r:id="rId8"/>
      <w:pgSz w:w="12240" w:h="15840"/>
      <w:pgMar w:top="1400" w:right="12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3D0E" w14:textId="77777777" w:rsidR="00CB4B33" w:rsidRDefault="00CB4B33" w:rsidP="00BD7C16">
      <w:r>
        <w:separator/>
      </w:r>
    </w:p>
  </w:endnote>
  <w:endnote w:type="continuationSeparator" w:id="0">
    <w:p w14:paraId="5198DE4D" w14:textId="77777777" w:rsidR="00CB4B33" w:rsidRDefault="00CB4B33" w:rsidP="00BD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07716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6E1062" w14:textId="5F982EFB" w:rsidR="00BD7C16" w:rsidRDefault="00BD7C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59AE78" w14:textId="77777777" w:rsidR="00BD7C16" w:rsidRDefault="00BD7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702F" w14:textId="77777777" w:rsidR="00CB4B33" w:rsidRDefault="00CB4B33" w:rsidP="00BD7C16">
      <w:r>
        <w:separator/>
      </w:r>
    </w:p>
  </w:footnote>
  <w:footnote w:type="continuationSeparator" w:id="0">
    <w:p w14:paraId="3FDAF56C" w14:textId="77777777" w:rsidR="00CB4B33" w:rsidRDefault="00CB4B33" w:rsidP="00BD7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62AC4"/>
    <w:multiLevelType w:val="hybridMultilevel"/>
    <w:tmpl w:val="3A08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410CA"/>
    <w:multiLevelType w:val="hybridMultilevel"/>
    <w:tmpl w:val="F9EED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4B7DB1"/>
    <w:multiLevelType w:val="hybridMultilevel"/>
    <w:tmpl w:val="8E08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735">
    <w:abstractNumId w:val="2"/>
  </w:num>
  <w:num w:numId="2" w16cid:durableId="2049455173">
    <w:abstractNumId w:val="1"/>
  </w:num>
  <w:num w:numId="3" w16cid:durableId="9575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9F"/>
    <w:rsid w:val="00165E78"/>
    <w:rsid w:val="00495CF4"/>
    <w:rsid w:val="007F682B"/>
    <w:rsid w:val="009D2E47"/>
    <w:rsid w:val="00A41006"/>
    <w:rsid w:val="00A45EEE"/>
    <w:rsid w:val="00A75505"/>
    <w:rsid w:val="00A937E2"/>
    <w:rsid w:val="00B71D81"/>
    <w:rsid w:val="00BD7C16"/>
    <w:rsid w:val="00CB4B33"/>
    <w:rsid w:val="00CC61BE"/>
    <w:rsid w:val="00CE659F"/>
    <w:rsid w:val="00DC5D5D"/>
    <w:rsid w:val="00F3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B195"/>
  <w15:chartTrackingRefBased/>
  <w15:docId w15:val="{4D22D2AA-D181-4658-896F-68625276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5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CE659F"/>
    <w:pPr>
      <w:ind w:left="11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59F"/>
    <w:rPr>
      <w:rFonts w:ascii="Cambria" w:eastAsia="Cambria" w:hAnsi="Cambria" w:cs="Cambria"/>
      <w:b/>
      <w:bCs/>
      <w:kern w:val="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E659F"/>
  </w:style>
  <w:style w:type="character" w:customStyle="1" w:styleId="BodyTextChar">
    <w:name w:val="Body Text Char"/>
    <w:basedOn w:val="DefaultParagraphFont"/>
    <w:link w:val="BodyText"/>
    <w:uiPriority w:val="1"/>
    <w:rsid w:val="00CE659F"/>
    <w:rPr>
      <w:rFonts w:ascii="Calibri" w:eastAsia="Calibri" w:hAnsi="Calibri" w:cs="Calibri"/>
      <w:kern w:val="0"/>
      <w:lang w:bidi="en-US"/>
    </w:rPr>
  </w:style>
  <w:style w:type="paragraph" w:styleId="ListParagraph">
    <w:name w:val="List Paragraph"/>
    <w:basedOn w:val="Normal"/>
    <w:uiPriority w:val="34"/>
    <w:qFormat/>
    <w:rsid w:val="009D2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C16"/>
    <w:rPr>
      <w:rFonts w:ascii="Calibri" w:eastAsia="Calibri" w:hAnsi="Calibri" w:cs="Calibri"/>
      <w:kern w:val="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D7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C16"/>
    <w:rPr>
      <w:rFonts w:ascii="Calibri" w:eastAsia="Calibri" w:hAnsi="Calibri" w:cs="Calibri"/>
      <w:kern w:val="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7E6DE-A639-4DB4-A535-E572A2C5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Billingham</dc:creator>
  <cp:keywords/>
  <dc:description/>
  <cp:lastModifiedBy>Katherine Billingham</cp:lastModifiedBy>
  <cp:revision>3</cp:revision>
  <cp:lastPrinted>2023-08-02T15:38:00Z</cp:lastPrinted>
  <dcterms:created xsi:type="dcterms:W3CDTF">2023-06-28T17:05:00Z</dcterms:created>
  <dcterms:modified xsi:type="dcterms:W3CDTF">2023-08-02T16:14:00Z</dcterms:modified>
</cp:coreProperties>
</file>